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left"/>
        <w:rPr>
          <w:rFonts w:hint="eastAsia" w:ascii="方正仿宋_GBK" w:hAnsi="方正仿宋_GBK" w:eastAsia="方正仿宋_GBK" w:cs="方正仿宋_GBK"/>
          <w:b w:val="0"/>
          <w:bCs/>
          <w:sz w:val="36"/>
          <w:szCs w:val="36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/>
          <w:sz w:val="36"/>
          <w:szCs w:val="36"/>
          <w:lang w:eastAsia="zh-CN"/>
        </w:rPr>
        <w:t>附件</w:t>
      </w:r>
      <w:r>
        <w:rPr>
          <w:rFonts w:hint="eastAsia" w:ascii="方正仿宋_GBK" w:hAnsi="方正仿宋_GBK" w:eastAsia="方正仿宋_GBK" w:cs="方正仿宋_GBK"/>
          <w:b w:val="0"/>
          <w:bCs/>
          <w:sz w:val="36"/>
          <w:szCs w:val="36"/>
          <w:lang w:val="en-US" w:eastAsia="zh-CN"/>
        </w:rPr>
        <w:t>2</w:t>
      </w:r>
    </w:p>
    <w:p>
      <w:pPr>
        <w:tabs>
          <w:tab w:val="left" w:pos="3994"/>
        </w:tabs>
        <w:rPr>
          <w:rFonts w:ascii="Arial Unicode MS" w:hAnsi="Arial Unicode MS" w:eastAsia="Arial Unicode MS" w:cs="Arial Unicode MS"/>
        </w:rPr>
      </w:pPr>
      <w:r>
        <w:rPr>
          <w:rFonts w:ascii="Arial Unicode MS" w:hAnsi="Arial Unicode MS" w:eastAsia="Arial Unicode MS" w:cs="Arial Unicode MS"/>
        </w:rPr>
        <w:tab/>
      </w:r>
    </w:p>
    <w:p>
      <w:pPr>
        <w:rPr>
          <w:rFonts w:ascii="Arial Unicode MS" w:hAnsi="Arial Unicode MS" w:eastAsia="Arial Unicode MS" w:cs="Arial Unicode MS"/>
        </w:rPr>
      </w:pPr>
    </w:p>
    <w:p>
      <w:pPr>
        <w:tabs>
          <w:tab w:val="left" w:pos="5520"/>
          <w:tab w:val="left" w:pos="5747"/>
        </w:tabs>
        <w:rPr>
          <w:rFonts w:ascii="Arial Unicode MS" w:hAnsi="Arial Unicode MS" w:eastAsia="Arial Unicode MS" w:cs="Arial Unicode MS"/>
        </w:rPr>
      </w:pPr>
      <w:r>
        <w:rPr>
          <w:rFonts w:ascii="Arial Unicode MS" w:hAnsi="Arial Unicode MS" w:eastAsia="Arial Unicode MS" w:cs="Arial Unicode MS"/>
        </w:rPr>
        <w:tab/>
      </w:r>
      <w:r>
        <w:rPr>
          <w:rFonts w:ascii="Arial Unicode MS" w:hAnsi="Arial Unicode MS" w:eastAsia="Arial Unicode MS" w:cs="Arial Unicode MS"/>
        </w:rPr>
        <w:tab/>
      </w:r>
    </w:p>
    <w:p>
      <w:pPr>
        <w:rPr>
          <w:rFonts w:ascii="Arial Unicode MS" w:hAnsi="Arial Unicode MS" w:eastAsia="Arial Unicode MS" w:cs="Arial Unicode MS"/>
          <w:lang w:eastAsia="zh-CN"/>
        </w:rPr>
      </w:pPr>
    </w:p>
    <w:p>
      <w:pPr>
        <w:rPr>
          <w:rFonts w:ascii="Arial Unicode MS" w:hAnsi="Arial Unicode MS" w:eastAsia="Arial Unicode MS" w:cs="Arial Unicode MS"/>
        </w:rPr>
      </w:pPr>
    </w:p>
    <w:p>
      <w:pPr>
        <w:jc w:val="center"/>
        <w:rPr>
          <w:rFonts w:ascii="微软雅黑" w:hAnsi="微软雅黑" w:eastAsia="微软雅黑" w:cs="微软雅黑"/>
          <w:b/>
          <w:sz w:val="36"/>
          <w:szCs w:val="36"/>
          <w:lang w:eastAsia="zh-CN"/>
        </w:rPr>
      </w:pPr>
      <w:bookmarkStart w:id="19" w:name="_GoBack"/>
      <w:bookmarkEnd w:id="19"/>
      <w:r>
        <w:rPr>
          <w:rFonts w:hint="eastAsia" w:ascii="微软雅黑" w:hAnsi="微软雅黑" w:eastAsia="微软雅黑" w:cs="微软雅黑"/>
          <w:b/>
          <w:sz w:val="36"/>
          <w:szCs w:val="36"/>
          <w:lang w:eastAsia="zh-CN"/>
        </w:rPr>
        <w:t>山东省第一届职业技能大赛青岛市选拔赛</w:t>
      </w:r>
    </w:p>
    <w:p>
      <w:pPr>
        <w:jc w:val="center"/>
        <w:rPr>
          <w:rFonts w:ascii="微软雅黑" w:hAnsi="微软雅黑" w:eastAsia="微软雅黑" w:cs="微软雅黑"/>
          <w:b/>
          <w:sz w:val="36"/>
          <w:szCs w:val="36"/>
          <w:lang w:eastAsia="zh-CN"/>
        </w:rPr>
      </w:pPr>
    </w:p>
    <w:p>
      <w:pPr>
        <w:jc w:val="center"/>
        <w:rPr>
          <w:rFonts w:ascii="Arial Unicode MS" w:hAnsi="Arial Unicode MS" w:eastAsia="Arial Unicode MS" w:cs="Arial Unicode MS"/>
          <w:b/>
          <w:sz w:val="36"/>
          <w:szCs w:val="36"/>
          <w:lang w:eastAsia="zh-CN"/>
        </w:rPr>
      </w:pPr>
      <w:r>
        <w:rPr>
          <w:rFonts w:hint="eastAsia" w:ascii="微软雅黑" w:hAnsi="微软雅黑" w:eastAsia="微软雅黑" w:cs="微软雅黑"/>
          <w:b/>
          <w:sz w:val="36"/>
          <w:szCs w:val="36"/>
          <w:lang w:eastAsia="zh-CN"/>
        </w:rPr>
        <w:t>制冷与空调项目设备及材料手册</w:t>
      </w:r>
    </w:p>
    <w:p>
      <w:pPr>
        <w:jc w:val="center"/>
        <w:rPr>
          <w:rFonts w:ascii="微软雅黑" w:hAnsi="微软雅黑" w:eastAsia="微软雅黑" w:cs="微软雅黑"/>
          <w:b/>
          <w:sz w:val="36"/>
          <w:szCs w:val="36"/>
          <w:lang w:eastAsia="zh-CN"/>
        </w:rPr>
      </w:pPr>
    </w:p>
    <w:p>
      <w:pPr>
        <w:rPr>
          <w:rFonts w:ascii="Arial Unicode MS" w:hAnsi="Arial Unicode MS" w:eastAsia="Arial Unicode MS" w:cs="Arial Unicode MS"/>
          <w:b/>
          <w:sz w:val="32"/>
          <w:szCs w:val="32"/>
          <w:lang w:eastAsia="zh-CN"/>
        </w:rPr>
      </w:pPr>
    </w:p>
    <w:p>
      <w:pPr>
        <w:rPr>
          <w:rFonts w:ascii="Arial Unicode MS" w:hAnsi="Arial Unicode MS" w:eastAsia="Arial Unicode MS" w:cs="Arial Unicode MS"/>
          <w:b/>
          <w:sz w:val="32"/>
          <w:szCs w:val="32"/>
          <w:lang w:eastAsia="zh-CN"/>
        </w:rPr>
      </w:pPr>
    </w:p>
    <w:p>
      <w:pPr>
        <w:rPr>
          <w:rFonts w:ascii="Arial Unicode MS" w:hAnsi="Arial Unicode MS" w:eastAsia="Arial Unicode MS" w:cs="Arial Unicode MS"/>
          <w:lang w:eastAsia="zh-CN"/>
        </w:rPr>
      </w:pPr>
    </w:p>
    <w:p>
      <w:pPr>
        <w:rPr>
          <w:rFonts w:ascii="Arial Unicode MS" w:hAnsi="Arial Unicode MS" w:eastAsia="Arial Unicode MS" w:cs="Arial Unicode MS"/>
          <w:lang w:eastAsia="zh-CN"/>
        </w:rPr>
      </w:pPr>
    </w:p>
    <w:p>
      <w:pPr>
        <w:autoSpaceDE w:val="0"/>
        <w:autoSpaceDN w:val="0"/>
        <w:adjustRightInd w:val="0"/>
        <w:rPr>
          <w:rFonts w:ascii="Arial Unicode MS" w:hAnsi="Arial Unicode MS" w:cs="Arial Unicode MS"/>
          <w:szCs w:val="20"/>
          <w:lang w:val="en-US" w:eastAsia="zh-CN"/>
        </w:rPr>
      </w:pPr>
    </w:p>
    <w:p>
      <w:pPr>
        <w:autoSpaceDE w:val="0"/>
        <w:autoSpaceDN w:val="0"/>
        <w:adjustRightInd w:val="0"/>
        <w:rPr>
          <w:rFonts w:ascii="Arial Unicode MS" w:hAnsi="Arial Unicode MS" w:cs="Arial Unicode MS"/>
          <w:szCs w:val="20"/>
          <w:lang w:val="en-US" w:eastAsia="zh-CN"/>
        </w:rPr>
      </w:pPr>
    </w:p>
    <w:p>
      <w:pPr>
        <w:autoSpaceDE w:val="0"/>
        <w:autoSpaceDN w:val="0"/>
        <w:adjustRightInd w:val="0"/>
        <w:rPr>
          <w:rFonts w:ascii="Arial Unicode MS" w:hAnsi="Arial Unicode MS" w:cs="Arial Unicode MS"/>
          <w:szCs w:val="20"/>
          <w:lang w:val="en-US" w:eastAsia="zh-CN"/>
        </w:rPr>
      </w:pPr>
    </w:p>
    <w:p>
      <w:pPr>
        <w:autoSpaceDE w:val="0"/>
        <w:autoSpaceDN w:val="0"/>
        <w:adjustRightInd w:val="0"/>
        <w:rPr>
          <w:rFonts w:ascii="Arial Unicode MS" w:hAnsi="Arial Unicode MS" w:cs="Arial Unicode MS"/>
          <w:szCs w:val="20"/>
          <w:lang w:val="en-US" w:eastAsia="zh-CN"/>
        </w:rPr>
      </w:pPr>
    </w:p>
    <w:p>
      <w:pPr>
        <w:autoSpaceDE w:val="0"/>
        <w:autoSpaceDN w:val="0"/>
        <w:adjustRightInd w:val="0"/>
        <w:rPr>
          <w:rFonts w:ascii="Arial Unicode MS" w:hAnsi="Arial Unicode MS" w:cs="Arial Unicode MS"/>
          <w:szCs w:val="20"/>
          <w:lang w:val="en-US" w:eastAsia="zh-CN"/>
        </w:rPr>
      </w:pPr>
    </w:p>
    <w:p>
      <w:pPr>
        <w:autoSpaceDE w:val="0"/>
        <w:autoSpaceDN w:val="0"/>
        <w:adjustRightInd w:val="0"/>
        <w:rPr>
          <w:rFonts w:ascii="Arial Unicode MS" w:hAnsi="Arial Unicode MS" w:cs="Arial Unicode MS"/>
          <w:szCs w:val="20"/>
          <w:lang w:val="en-US" w:eastAsia="zh-CN"/>
        </w:rPr>
      </w:pPr>
    </w:p>
    <w:p>
      <w:pPr>
        <w:autoSpaceDE w:val="0"/>
        <w:autoSpaceDN w:val="0"/>
        <w:adjustRightInd w:val="0"/>
        <w:rPr>
          <w:rFonts w:ascii="Arial Unicode MS" w:hAnsi="Arial Unicode MS" w:cs="Arial Unicode MS"/>
          <w:szCs w:val="20"/>
          <w:lang w:val="en-US" w:eastAsia="zh-CN"/>
        </w:rPr>
      </w:pPr>
    </w:p>
    <w:p>
      <w:pPr>
        <w:autoSpaceDE w:val="0"/>
        <w:autoSpaceDN w:val="0"/>
        <w:adjustRightInd w:val="0"/>
        <w:rPr>
          <w:rFonts w:ascii="Arial Unicode MS" w:hAnsi="Arial Unicode MS" w:cs="Arial Unicode MS"/>
          <w:szCs w:val="20"/>
          <w:lang w:val="en-US" w:eastAsia="zh-CN"/>
        </w:rPr>
      </w:pPr>
    </w:p>
    <w:p>
      <w:pPr>
        <w:autoSpaceDE w:val="0"/>
        <w:autoSpaceDN w:val="0"/>
        <w:adjustRightInd w:val="0"/>
        <w:rPr>
          <w:rFonts w:ascii="Arial Unicode MS" w:hAnsi="Arial Unicode MS" w:cs="Arial Unicode MS"/>
          <w:szCs w:val="20"/>
          <w:lang w:val="en-US" w:eastAsia="zh-CN"/>
        </w:rPr>
      </w:pPr>
    </w:p>
    <w:p>
      <w:pPr>
        <w:autoSpaceDE w:val="0"/>
        <w:autoSpaceDN w:val="0"/>
        <w:adjustRightInd w:val="0"/>
        <w:rPr>
          <w:rFonts w:ascii="Arial Unicode MS" w:hAnsi="Arial Unicode MS" w:cs="Arial Unicode MS"/>
          <w:szCs w:val="20"/>
          <w:lang w:val="en-US" w:eastAsia="zh-CN"/>
        </w:rPr>
      </w:pPr>
    </w:p>
    <w:p>
      <w:pPr>
        <w:autoSpaceDE w:val="0"/>
        <w:autoSpaceDN w:val="0"/>
        <w:adjustRightInd w:val="0"/>
        <w:rPr>
          <w:rFonts w:ascii="Arial Unicode MS" w:hAnsi="Arial Unicode MS" w:cs="Arial Unicode MS"/>
          <w:szCs w:val="20"/>
          <w:lang w:val="en-US" w:eastAsia="zh-CN"/>
        </w:rPr>
      </w:pPr>
    </w:p>
    <w:p>
      <w:pPr>
        <w:autoSpaceDE w:val="0"/>
        <w:autoSpaceDN w:val="0"/>
        <w:adjustRightInd w:val="0"/>
        <w:rPr>
          <w:rFonts w:ascii="Arial Unicode MS" w:hAnsi="Arial Unicode MS" w:cs="Arial Unicode MS"/>
          <w:szCs w:val="20"/>
          <w:lang w:val="en-US" w:eastAsia="zh-CN"/>
        </w:rPr>
      </w:pPr>
    </w:p>
    <w:p>
      <w:pPr>
        <w:autoSpaceDE w:val="0"/>
        <w:autoSpaceDN w:val="0"/>
        <w:adjustRightInd w:val="0"/>
        <w:rPr>
          <w:rFonts w:ascii="Arial Unicode MS" w:hAnsi="Arial Unicode MS" w:cs="Arial Unicode MS"/>
          <w:szCs w:val="20"/>
          <w:lang w:val="en-US" w:eastAsia="zh-CN"/>
        </w:rPr>
      </w:pPr>
    </w:p>
    <w:p>
      <w:pPr>
        <w:autoSpaceDE w:val="0"/>
        <w:autoSpaceDN w:val="0"/>
        <w:adjustRightInd w:val="0"/>
        <w:rPr>
          <w:rFonts w:ascii="Arial Unicode MS" w:hAnsi="Arial Unicode MS" w:cs="Arial Unicode MS"/>
          <w:szCs w:val="20"/>
          <w:lang w:val="en-US" w:eastAsia="zh-CN"/>
        </w:rPr>
      </w:pPr>
    </w:p>
    <w:p>
      <w:pPr>
        <w:autoSpaceDE w:val="0"/>
        <w:autoSpaceDN w:val="0"/>
        <w:adjustRightInd w:val="0"/>
        <w:rPr>
          <w:rFonts w:ascii="Arial Unicode MS" w:hAnsi="Arial Unicode MS" w:cs="Arial Unicode MS"/>
          <w:szCs w:val="20"/>
          <w:lang w:val="en-US" w:eastAsia="zh-CN"/>
        </w:rPr>
      </w:pPr>
    </w:p>
    <w:p>
      <w:pPr>
        <w:autoSpaceDE w:val="0"/>
        <w:autoSpaceDN w:val="0"/>
        <w:adjustRightInd w:val="0"/>
        <w:rPr>
          <w:rFonts w:ascii="Arial Unicode MS" w:hAnsi="Arial Unicode MS" w:cs="Arial Unicode MS"/>
          <w:szCs w:val="20"/>
          <w:lang w:val="en-US" w:eastAsia="zh-CN"/>
        </w:rPr>
      </w:pPr>
    </w:p>
    <w:p>
      <w:pPr>
        <w:autoSpaceDE w:val="0"/>
        <w:autoSpaceDN w:val="0"/>
        <w:adjustRightInd w:val="0"/>
        <w:rPr>
          <w:rFonts w:ascii="Arial Unicode MS" w:hAnsi="Arial Unicode MS" w:cs="Arial Unicode MS"/>
          <w:szCs w:val="20"/>
          <w:lang w:val="en-US" w:eastAsia="zh-CN"/>
        </w:rPr>
      </w:pPr>
    </w:p>
    <w:p>
      <w:pPr>
        <w:autoSpaceDE w:val="0"/>
        <w:autoSpaceDN w:val="0"/>
        <w:adjustRightInd w:val="0"/>
        <w:rPr>
          <w:rFonts w:ascii="Arial Unicode MS" w:hAnsi="Arial Unicode MS" w:cs="Arial Unicode MS"/>
          <w:szCs w:val="20"/>
          <w:lang w:val="en-US" w:eastAsia="zh-CN"/>
        </w:rPr>
      </w:pPr>
    </w:p>
    <w:p>
      <w:pPr>
        <w:autoSpaceDE w:val="0"/>
        <w:autoSpaceDN w:val="0"/>
        <w:adjustRightInd w:val="0"/>
        <w:rPr>
          <w:rFonts w:ascii="Arial Unicode MS" w:hAnsi="Arial Unicode MS" w:cs="Arial Unicode MS"/>
          <w:szCs w:val="20"/>
          <w:lang w:val="en-US" w:eastAsia="zh-CN"/>
        </w:rPr>
      </w:pPr>
    </w:p>
    <w:p>
      <w:pPr>
        <w:autoSpaceDE w:val="0"/>
        <w:autoSpaceDN w:val="0"/>
        <w:adjustRightInd w:val="0"/>
        <w:rPr>
          <w:rFonts w:ascii="Arial Unicode MS" w:hAnsi="Arial Unicode MS" w:cs="Arial Unicode MS"/>
          <w:szCs w:val="20"/>
          <w:lang w:val="en-US" w:eastAsia="zh-CN"/>
        </w:rPr>
      </w:pPr>
    </w:p>
    <w:p>
      <w:pPr>
        <w:autoSpaceDE w:val="0"/>
        <w:autoSpaceDN w:val="0"/>
        <w:adjustRightInd w:val="0"/>
        <w:rPr>
          <w:rFonts w:ascii="Arial Unicode MS" w:hAnsi="Arial Unicode MS" w:cs="Arial Unicode MS"/>
          <w:szCs w:val="20"/>
          <w:lang w:val="en-US" w:eastAsia="zh-CN"/>
        </w:rPr>
      </w:pPr>
    </w:p>
    <w:p>
      <w:pPr>
        <w:autoSpaceDE w:val="0"/>
        <w:autoSpaceDN w:val="0"/>
        <w:adjustRightInd w:val="0"/>
        <w:rPr>
          <w:rFonts w:ascii="Arial Unicode MS" w:hAnsi="Arial Unicode MS" w:cs="Arial Unicode MS"/>
          <w:szCs w:val="20"/>
          <w:lang w:val="en-US" w:eastAsia="zh-CN"/>
        </w:rPr>
      </w:pPr>
    </w:p>
    <w:p>
      <w:pPr>
        <w:autoSpaceDE w:val="0"/>
        <w:autoSpaceDN w:val="0"/>
        <w:adjustRightInd w:val="0"/>
        <w:rPr>
          <w:rFonts w:ascii="Arial Unicode MS" w:hAnsi="Arial Unicode MS" w:cs="Arial Unicode MS"/>
          <w:szCs w:val="20"/>
          <w:lang w:val="en-US" w:eastAsia="zh-CN"/>
        </w:rPr>
      </w:pPr>
    </w:p>
    <w:p>
      <w:pPr>
        <w:autoSpaceDE w:val="0"/>
        <w:autoSpaceDN w:val="0"/>
        <w:adjustRightInd w:val="0"/>
        <w:rPr>
          <w:rFonts w:ascii="Arial Unicode MS" w:hAnsi="Arial Unicode MS" w:cs="Arial Unicode MS"/>
          <w:szCs w:val="20"/>
          <w:lang w:val="en-US" w:eastAsia="zh-CN"/>
        </w:rPr>
      </w:pPr>
    </w:p>
    <w:p>
      <w:pPr>
        <w:autoSpaceDE w:val="0"/>
        <w:autoSpaceDN w:val="0"/>
        <w:adjustRightInd w:val="0"/>
        <w:rPr>
          <w:rFonts w:ascii="Arial Unicode MS" w:hAnsi="Arial Unicode MS" w:cs="Arial Unicode MS"/>
          <w:szCs w:val="20"/>
          <w:lang w:val="en-US" w:eastAsia="zh-CN"/>
        </w:rPr>
      </w:pPr>
    </w:p>
    <w:p>
      <w:pPr>
        <w:autoSpaceDE w:val="0"/>
        <w:autoSpaceDN w:val="0"/>
        <w:adjustRightInd w:val="0"/>
        <w:rPr>
          <w:rFonts w:ascii="Arial Unicode MS" w:hAnsi="Arial Unicode MS" w:cs="Arial Unicode MS"/>
          <w:szCs w:val="20"/>
          <w:lang w:val="en-US" w:eastAsia="zh-CN"/>
        </w:rPr>
      </w:pPr>
    </w:p>
    <w:p>
      <w:pPr>
        <w:autoSpaceDE w:val="0"/>
        <w:autoSpaceDN w:val="0"/>
        <w:adjustRightInd w:val="0"/>
        <w:rPr>
          <w:rFonts w:ascii="Arial Unicode MS" w:hAnsi="Arial Unicode MS" w:cs="Arial Unicode MS"/>
          <w:szCs w:val="20"/>
          <w:lang w:val="en-US" w:eastAsia="zh-CN"/>
        </w:rPr>
      </w:pPr>
    </w:p>
    <w:p>
      <w:pPr>
        <w:autoSpaceDE w:val="0"/>
        <w:autoSpaceDN w:val="0"/>
        <w:adjustRightInd w:val="0"/>
        <w:rPr>
          <w:rFonts w:hint="eastAsia" w:ascii="Arial Unicode MS" w:hAnsi="Arial Unicode MS" w:cs="Arial Unicode MS"/>
          <w:szCs w:val="20"/>
          <w:lang w:val="en-US" w:eastAsia="zh-CN"/>
        </w:rPr>
      </w:pPr>
    </w:p>
    <w:p>
      <w:pPr>
        <w:autoSpaceDE w:val="0"/>
        <w:autoSpaceDN w:val="0"/>
        <w:adjustRightInd w:val="0"/>
        <w:rPr>
          <w:rFonts w:ascii="Arial Unicode MS" w:hAnsi="Arial Unicode MS" w:eastAsia="Arial Unicode MS" w:cs="Arial Unicode MS"/>
          <w:szCs w:val="20"/>
          <w:lang w:val="en-US" w:eastAsia="zh-CN"/>
        </w:rPr>
      </w:pPr>
    </w:p>
    <w:p>
      <w:pPr>
        <w:autoSpaceDE w:val="0"/>
        <w:autoSpaceDN w:val="0"/>
        <w:adjustRightInd w:val="0"/>
        <w:rPr>
          <w:rFonts w:ascii="Arial Unicode MS" w:hAnsi="Arial Unicode MS" w:eastAsia="Arial Unicode MS" w:cs="Arial Unicode MS"/>
          <w:sz w:val="28"/>
          <w:szCs w:val="28"/>
          <w:lang w:val="fr-FR" w:eastAsia="zh-CN"/>
        </w:rPr>
      </w:pPr>
      <w:r>
        <w:rPr>
          <w:rFonts w:hint="eastAsia" w:ascii="Arial Unicode MS" w:hAnsi="Arial Unicode MS" w:eastAsia="Arial Unicode MS" w:cs="Arial Unicode MS"/>
          <w:sz w:val="28"/>
          <w:szCs w:val="28"/>
          <w:lang w:val="fr-FR" w:eastAsia="zh-CN"/>
        </w:rPr>
        <w:t>选手姓名：</w:t>
      </w:r>
      <w:r>
        <w:rPr>
          <w:rFonts w:ascii="Arial Unicode MS" w:hAnsi="Arial Unicode MS" w:eastAsia="Arial Unicode MS" w:cs="Arial Unicode MS"/>
          <w:sz w:val="28"/>
          <w:szCs w:val="28"/>
          <w:lang w:val="fr-FR" w:eastAsia="zh-CN"/>
        </w:rPr>
        <w:t>_______________________________________</w:t>
      </w:r>
    </w:p>
    <w:p>
      <w:pPr>
        <w:autoSpaceDE w:val="0"/>
        <w:autoSpaceDN w:val="0"/>
        <w:adjustRightInd w:val="0"/>
        <w:rPr>
          <w:rFonts w:ascii="Arial Unicode MS" w:hAnsi="Arial Unicode MS" w:eastAsia="Arial Unicode MS" w:cs="Arial Unicode MS"/>
          <w:sz w:val="28"/>
          <w:szCs w:val="28"/>
          <w:lang w:val="fr-FR" w:eastAsia="zh-CN"/>
        </w:rPr>
      </w:pPr>
    </w:p>
    <w:p>
      <w:pPr>
        <w:autoSpaceDE w:val="0"/>
        <w:autoSpaceDN w:val="0"/>
        <w:adjustRightInd w:val="0"/>
        <w:rPr>
          <w:rFonts w:ascii="Arial Unicode MS" w:hAnsi="Arial Unicode MS" w:eastAsia="Arial Unicode MS" w:cs="Arial Unicode MS"/>
          <w:szCs w:val="20"/>
          <w:lang w:val="fr-FR" w:eastAsia="zh-CN"/>
        </w:rPr>
      </w:pPr>
    </w:p>
    <w:p>
      <w:pPr>
        <w:autoSpaceDE w:val="0"/>
        <w:autoSpaceDN w:val="0"/>
        <w:adjustRightInd w:val="0"/>
        <w:rPr>
          <w:rFonts w:ascii="Arial Unicode MS" w:hAnsi="Arial Unicode MS" w:eastAsia="Arial Unicode MS" w:cs="Arial Unicode MS"/>
          <w:sz w:val="28"/>
          <w:szCs w:val="28"/>
          <w:lang w:val="fr-FR" w:eastAsia="zh-CN"/>
        </w:rPr>
      </w:pPr>
      <w:r>
        <w:rPr>
          <w:rFonts w:hint="eastAsia" w:ascii="Arial Unicode MS" w:hAnsi="Arial Unicode MS" w:eastAsia="Arial Unicode MS" w:cs="Arial Unicode MS"/>
          <w:sz w:val="28"/>
          <w:szCs w:val="28"/>
          <w:lang w:val="fr-FR" w:eastAsia="zh-CN"/>
        </w:rPr>
        <w:t>选手单位</w:t>
      </w:r>
      <w:r>
        <w:rPr>
          <w:rFonts w:ascii="Arial Unicode MS" w:hAnsi="Arial Unicode MS" w:eastAsia="Arial Unicode MS" w:cs="Arial Unicode MS"/>
          <w:sz w:val="28"/>
          <w:szCs w:val="28"/>
          <w:lang w:val="fr-FR" w:eastAsia="zh-CN"/>
        </w:rPr>
        <w:t>: _______________________________________</w:t>
      </w:r>
    </w:p>
    <w:p>
      <w:pPr>
        <w:rPr>
          <w:rFonts w:ascii="Arial Unicode MS" w:hAnsi="Arial Unicode MS" w:eastAsia="Arial Unicode MS" w:cs="Arial Unicode MS"/>
          <w:b/>
          <w:kern w:val="2"/>
          <w:sz w:val="28"/>
          <w:szCs w:val="28"/>
          <w:lang w:eastAsia="zh-CN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ascii="Arial Unicode MS" w:hAnsi="Arial Unicode MS" w:eastAsia="Arial Unicode MS" w:cs="Arial Unicode MS"/>
          <w:b/>
          <w:kern w:val="2"/>
          <w:sz w:val="28"/>
          <w:szCs w:val="28"/>
          <w:lang w:val="en-US" w:eastAsia="zh-CN"/>
        </w:rPr>
      </w:pPr>
      <w:r>
        <w:rPr>
          <w:rFonts w:ascii="Arial Unicode MS" w:hAnsi="Arial Unicode MS" w:eastAsia="Arial Unicode MS" w:cs="Arial Unicode MS"/>
          <w:b/>
          <w:kern w:val="2"/>
          <w:sz w:val="28"/>
          <w:szCs w:val="28"/>
          <w:lang w:val="en-US" w:eastAsia="zh-CN"/>
        </w:rPr>
        <w:br w:type="page"/>
      </w:r>
    </w:p>
    <w:p>
      <w:pPr>
        <w:widowControl w:val="0"/>
        <w:autoSpaceDE w:val="0"/>
        <w:autoSpaceDN w:val="0"/>
        <w:adjustRightInd w:val="0"/>
        <w:jc w:val="both"/>
        <w:rPr>
          <w:rFonts w:ascii="Arial Unicode MS" w:hAnsi="Arial Unicode MS" w:eastAsia="Arial Unicode MS" w:cs="Arial Unicode MS"/>
          <w:b/>
          <w:kern w:val="2"/>
          <w:sz w:val="28"/>
          <w:szCs w:val="28"/>
          <w:lang w:val="en-US" w:eastAsia="zh-CN"/>
        </w:rPr>
      </w:pPr>
      <w:r>
        <w:rPr>
          <w:rFonts w:hint="eastAsia" w:ascii="Arial Unicode MS" w:hAnsi="Arial Unicode MS" w:eastAsia="Arial Unicode MS" w:cs="Arial Unicode MS"/>
          <w:b/>
          <w:kern w:val="2"/>
          <w:sz w:val="28"/>
          <w:szCs w:val="28"/>
          <w:lang w:val="en-US" w:eastAsia="zh-CN"/>
        </w:rPr>
        <w:t>文档说明</w:t>
      </w:r>
    </w:p>
    <w:p>
      <w:pPr>
        <w:widowControl w:val="0"/>
        <w:numPr>
          <w:ilvl w:val="0"/>
          <w:numId w:val="10"/>
        </w:numPr>
        <w:suppressAutoHyphens/>
        <w:snapToGrid w:val="0"/>
        <w:jc w:val="both"/>
        <w:rPr>
          <w:rFonts w:ascii="Arial Unicode MS" w:hAnsi="Arial Unicode MS" w:eastAsia="Arial Unicode MS" w:cs="Arial Unicode MS"/>
          <w:spacing w:val="-3"/>
          <w:szCs w:val="20"/>
          <w:lang w:eastAsia="zh-CN"/>
        </w:rPr>
      </w:pPr>
      <w:bookmarkStart w:id="0" w:name="_Hlk511906780"/>
      <w:r>
        <w:rPr>
          <w:rFonts w:hint="eastAsia" w:ascii="Arial Unicode MS" w:hAnsi="Arial Unicode MS" w:eastAsia="Arial Unicode MS" w:cs="Arial Unicode MS"/>
          <w:spacing w:val="-3"/>
          <w:szCs w:val="20"/>
          <w:lang w:eastAsia="zh-CN"/>
        </w:rPr>
        <w:t>我们的目标是确保赛场零安全事故，保证竞赛的公平性，并减少选手的运输需求，；</w:t>
      </w:r>
    </w:p>
    <w:p>
      <w:pPr>
        <w:widowControl w:val="0"/>
        <w:numPr>
          <w:ilvl w:val="0"/>
          <w:numId w:val="10"/>
        </w:numPr>
        <w:suppressAutoHyphens/>
        <w:snapToGrid w:val="0"/>
        <w:jc w:val="both"/>
        <w:rPr>
          <w:rFonts w:ascii="Arial Unicode MS" w:hAnsi="Arial Unicode MS" w:eastAsia="Arial Unicode MS" w:cs="Arial Unicode MS"/>
          <w:spacing w:val="-3"/>
          <w:szCs w:val="20"/>
          <w:lang w:eastAsia="zh-CN"/>
        </w:rPr>
      </w:pPr>
      <w:r>
        <w:rPr>
          <w:rFonts w:hint="eastAsia" w:ascii="Arial Unicode MS" w:hAnsi="Arial Unicode MS" w:eastAsia="Arial Unicode MS" w:cs="Arial Unicode MS"/>
          <w:spacing w:val="-3"/>
          <w:szCs w:val="20"/>
          <w:lang w:eastAsia="zh-CN"/>
        </w:rPr>
        <w:t>全部材料、零部件及竞赛设备由赛场提供；</w:t>
      </w:r>
    </w:p>
    <w:p>
      <w:pPr>
        <w:widowControl w:val="0"/>
        <w:numPr>
          <w:ilvl w:val="0"/>
          <w:numId w:val="10"/>
        </w:numPr>
        <w:suppressAutoHyphens/>
        <w:snapToGrid w:val="0"/>
        <w:jc w:val="both"/>
        <w:rPr>
          <w:rFonts w:ascii="Arial Unicode MS" w:hAnsi="Arial Unicode MS" w:eastAsia="Arial Unicode MS" w:cs="Arial Unicode MS"/>
          <w:spacing w:val="-3"/>
          <w:szCs w:val="20"/>
          <w:lang w:eastAsia="zh-CN"/>
        </w:rPr>
      </w:pPr>
      <w:r>
        <w:rPr>
          <w:rFonts w:hint="eastAsia" w:ascii="Arial Unicode MS" w:hAnsi="Arial Unicode MS" w:eastAsia="Arial Unicode MS" w:cs="Arial Unicode MS"/>
          <w:spacing w:val="-3"/>
          <w:szCs w:val="20"/>
          <w:lang w:eastAsia="zh-CN"/>
        </w:rPr>
        <w:t>为保障选手的技术发挥以及产品的质量保证，全部材料、零部件选用达到国家标准以及符合世赛要求的品牌及型号；</w:t>
      </w:r>
    </w:p>
    <w:p>
      <w:pPr>
        <w:widowControl w:val="0"/>
        <w:numPr>
          <w:ilvl w:val="0"/>
          <w:numId w:val="10"/>
        </w:numPr>
        <w:suppressAutoHyphens/>
        <w:snapToGrid w:val="0"/>
        <w:jc w:val="both"/>
        <w:rPr>
          <w:rFonts w:ascii="Arial Unicode MS" w:hAnsi="Arial Unicode MS" w:eastAsia="Arial Unicode MS" w:cs="Arial Unicode MS"/>
          <w:spacing w:val="-3"/>
          <w:szCs w:val="20"/>
          <w:lang w:eastAsia="zh-CN"/>
        </w:rPr>
      </w:pPr>
      <w:r>
        <w:rPr>
          <w:rFonts w:hint="eastAsia" w:ascii="Arial Unicode MS" w:hAnsi="Arial Unicode MS" w:eastAsia="Arial Unicode MS" w:cs="Arial Unicode MS"/>
          <w:spacing w:val="-3"/>
          <w:szCs w:val="20"/>
          <w:lang w:eastAsia="zh-CN"/>
        </w:rPr>
        <w:t>选手不得携带任何材料、零部件及竞赛设备入场，如检查不符合将被禁止使用，并由赛场暂时保管，直到测评结束才能归还给选手；如在比赛中发现使用自带材料、零部件及竞赛设备，将扣除相关分数，情况严重者，将取消比赛资格。该项将由场地经理指派技术助理负责检查，安全助理监督；</w:t>
      </w:r>
    </w:p>
    <w:p>
      <w:pPr>
        <w:widowControl w:val="0"/>
        <w:numPr>
          <w:ilvl w:val="0"/>
          <w:numId w:val="10"/>
        </w:numPr>
        <w:suppressAutoHyphens/>
        <w:snapToGrid w:val="0"/>
        <w:jc w:val="both"/>
        <w:rPr>
          <w:rFonts w:ascii="Arial Unicode MS" w:hAnsi="Arial Unicode MS" w:eastAsia="Arial Unicode MS" w:cs="Arial Unicode MS"/>
          <w:spacing w:val="-3"/>
          <w:szCs w:val="20"/>
          <w:lang w:eastAsia="zh-CN"/>
        </w:rPr>
      </w:pPr>
      <w:r>
        <w:rPr>
          <w:rFonts w:hint="eastAsia" w:ascii="Arial Unicode MS" w:hAnsi="Arial Unicode MS" w:eastAsia="Arial Unicode MS" w:cs="Arial Unicode MS"/>
          <w:spacing w:val="-3"/>
          <w:szCs w:val="20"/>
          <w:lang w:eastAsia="zh-CN"/>
        </w:rPr>
        <w:t>部分工具由赛场提供、其余部分由选手自己携带（如场地已提供的，不再允许选手携带），详见列表；</w:t>
      </w:r>
    </w:p>
    <w:p>
      <w:pPr>
        <w:widowControl w:val="0"/>
        <w:numPr>
          <w:ilvl w:val="0"/>
          <w:numId w:val="10"/>
        </w:numPr>
        <w:suppressAutoHyphens/>
        <w:snapToGrid w:val="0"/>
        <w:jc w:val="both"/>
        <w:rPr>
          <w:rFonts w:ascii="Arial Unicode MS" w:hAnsi="Arial Unicode MS" w:eastAsia="Arial Unicode MS" w:cs="Arial Unicode MS"/>
          <w:spacing w:val="-3"/>
          <w:szCs w:val="20"/>
          <w:lang w:eastAsia="zh-CN"/>
        </w:rPr>
      </w:pPr>
      <w:r>
        <w:rPr>
          <w:rFonts w:hint="eastAsia" w:ascii="Arial Unicode MS" w:hAnsi="Arial Unicode MS" w:eastAsia="Arial Unicode MS" w:cs="Arial Unicode MS"/>
          <w:spacing w:val="-3"/>
          <w:szCs w:val="20"/>
          <w:lang w:eastAsia="zh-CN"/>
        </w:rPr>
        <w:t>选手的工具必须符合国家工业安全使用规范与测评制定规则要求，如检查不符合将被禁止使用，并由赛场暂时保管，直到比赛结束才能归还给选手；如在比赛中仍然发现使用违规工具及设备，将扣除相关分数，情况严重者，将取消比赛资格；该项将由由场地经理指派安全助理负责检查，技术助理监督；</w:t>
      </w:r>
    </w:p>
    <w:p>
      <w:pPr>
        <w:widowControl w:val="0"/>
        <w:numPr>
          <w:ilvl w:val="0"/>
          <w:numId w:val="10"/>
        </w:numPr>
        <w:suppressAutoHyphens/>
        <w:snapToGrid w:val="0"/>
        <w:jc w:val="both"/>
        <w:rPr>
          <w:rFonts w:ascii="Arial Unicode MS" w:hAnsi="Arial Unicode MS" w:eastAsia="Arial Unicode MS" w:cs="Arial Unicode MS"/>
          <w:spacing w:val="-3"/>
          <w:szCs w:val="20"/>
          <w:lang w:eastAsia="zh-CN"/>
        </w:rPr>
      </w:pPr>
      <w:r>
        <w:rPr>
          <w:rFonts w:hint="eastAsia" w:ascii="Arial Unicode MS" w:hAnsi="Arial Unicode MS" w:eastAsia="Arial Unicode MS" w:cs="Arial Unicode MS"/>
          <w:szCs w:val="21"/>
          <w:lang w:eastAsia="zh-CN"/>
        </w:rPr>
        <w:t>在赛前规定时间内，选手需对场地提供的竞赛设备、场地设备、零部件、工具、材料及附件进行检查以及熟悉，该项将由场地经理指派技术助理协助，由安全助理监督；在比赛期间，选手需对所有物资的安全及质量负责；</w:t>
      </w:r>
    </w:p>
    <w:bookmarkEnd w:id="0"/>
    <w:p>
      <w:pPr>
        <w:rPr>
          <w:rFonts w:ascii="Arial Unicode MS" w:hAnsi="Arial Unicode MS" w:eastAsia="Arial Unicode MS" w:cs="Arial Unicode MS"/>
          <w:szCs w:val="21"/>
          <w:lang w:eastAsia="zh-CN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ascii="Arial Unicode MS" w:hAnsi="Arial Unicode MS" w:eastAsia="Arial Unicode MS" w:cs="Arial Unicode MS"/>
          <w:b/>
          <w:kern w:val="2"/>
          <w:sz w:val="28"/>
          <w:szCs w:val="28"/>
          <w:lang w:val="en-US" w:eastAsia="zh-CN"/>
        </w:rPr>
      </w:pPr>
      <w:r>
        <w:rPr>
          <w:rFonts w:hint="eastAsia" w:ascii="Arial Unicode MS" w:hAnsi="Arial Unicode MS" w:eastAsia="Arial Unicode MS" w:cs="Arial Unicode MS"/>
          <w:b/>
          <w:kern w:val="2"/>
          <w:sz w:val="28"/>
          <w:szCs w:val="28"/>
          <w:lang w:val="en-US" w:eastAsia="zh-CN"/>
        </w:rPr>
        <w:t>选手禁止携带物品</w:t>
      </w:r>
    </w:p>
    <w:p>
      <w:pPr>
        <w:widowControl w:val="0"/>
        <w:numPr>
          <w:ilvl w:val="0"/>
          <w:numId w:val="10"/>
        </w:numPr>
        <w:suppressAutoHyphens/>
        <w:snapToGrid w:val="0"/>
        <w:jc w:val="both"/>
        <w:rPr>
          <w:rFonts w:ascii="Arial Unicode MS" w:hAnsi="Arial Unicode MS" w:eastAsia="Arial Unicode MS" w:cs="Arial Unicode MS"/>
          <w:spacing w:val="-3"/>
          <w:szCs w:val="20"/>
          <w:lang w:eastAsia="zh-CN"/>
        </w:rPr>
      </w:pPr>
      <w:bookmarkStart w:id="1" w:name="_Hlk511906666"/>
      <w:r>
        <w:rPr>
          <w:rFonts w:hint="eastAsia" w:ascii="Arial Unicode MS" w:hAnsi="Arial Unicode MS" w:eastAsia="Arial Unicode MS" w:cs="Arial Unicode MS"/>
          <w:spacing w:val="-3"/>
          <w:szCs w:val="20"/>
          <w:lang w:eastAsia="zh-CN"/>
        </w:rPr>
        <w:t>任何储存液体、气体的压力容器；</w:t>
      </w:r>
    </w:p>
    <w:p>
      <w:pPr>
        <w:widowControl w:val="0"/>
        <w:numPr>
          <w:ilvl w:val="0"/>
          <w:numId w:val="10"/>
        </w:numPr>
        <w:suppressAutoHyphens/>
        <w:snapToGrid w:val="0"/>
        <w:jc w:val="both"/>
        <w:rPr>
          <w:rFonts w:ascii="Arial Unicode MS" w:hAnsi="Arial Unicode MS" w:eastAsia="Arial Unicode MS" w:cs="Arial Unicode MS"/>
          <w:spacing w:val="-3"/>
          <w:szCs w:val="20"/>
          <w:lang w:eastAsia="zh-CN"/>
        </w:rPr>
      </w:pPr>
      <w:r>
        <w:rPr>
          <w:rFonts w:hint="eastAsia" w:ascii="Arial Unicode MS" w:hAnsi="Arial Unicode MS" w:eastAsia="Arial Unicode MS" w:cs="Arial Unicode MS"/>
          <w:spacing w:val="-3"/>
          <w:szCs w:val="20"/>
          <w:lang w:eastAsia="zh-CN"/>
        </w:rPr>
        <w:t>任何有腐蚀性、放射性的化学物品；</w:t>
      </w:r>
    </w:p>
    <w:p>
      <w:pPr>
        <w:widowControl w:val="0"/>
        <w:numPr>
          <w:ilvl w:val="0"/>
          <w:numId w:val="10"/>
        </w:numPr>
        <w:suppressAutoHyphens/>
        <w:snapToGrid w:val="0"/>
        <w:jc w:val="both"/>
        <w:rPr>
          <w:rFonts w:ascii="Arial Unicode MS" w:hAnsi="Arial Unicode MS" w:eastAsia="Arial Unicode MS" w:cs="Arial Unicode MS"/>
          <w:spacing w:val="-3"/>
          <w:szCs w:val="20"/>
        </w:rPr>
      </w:pPr>
      <w:r>
        <w:rPr>
          <w:rFonts w:hint="eastAsia" w:ascii="Arial Unicode MS" w:hAnsi="Arial Unicode MS" w:eastAsia="Arial Unicode MS" w:cs="Arial Unicode MS"/>
          <w:spacing w:val="-3"/>
          <w:szCs w:val="20"/>
        </w:rPr>
        <w:t>任何可燃、可爆物品；</w:t>
      </w:r>
    </w:p>
    <w:p>
      <w:pPr>
        <w:widowControl w:val="0"/>
        <w:numPr>
          <w:ilvl w:val="0"/>
          <w:numId w:val="10"/>
        </w:numPr>
        <w:suppressAutoHyphens/>
        <w:snapToGrid w:val="0"/>
        <w:jc w:val="both"/>
        <w:rPr>
          <w:rFonts w:ascii="Arial Unicode MS" w:hAnsi="Arial Unicode MS" w:eastAsia="Arial Unicode MS" w:cs="Arial Unicode MS"/>
          <w:spacing w:val="-3"/>
          <w:szCs w:val="20"/>
        </w:rPr>
      </w:pPr>
      <w:r>
        <w:rPr>
          <w:rFonts w:hint="eastAsia" w:ascii="Arial Unicode MS" w:hAnsi="Arial Unicode MS" w:eastAsia="Arial Unicode MS" w:cs="Arial Unicode MS"/>
          <w:spacing w:val="-3"/>
          <w:szCs w:val="20"/>
        </w:rPr>
        <w:t>任何有毒、有害物品；</w:t>
      </w:r>
    </w:p>
    <w:p>
      <w:pPr>
        <w:widowControl w:val="0"/>
        <w:numPr>
          <w:ilvl w:val="0"/>
          <w:numId w:val="10"/>
        </w:numPr>
        <w:suppressAutoHyphens/>
        <w:snapToGrid w:val="0"/>
        <w:jc w:val="both"/>
        <w:rPr>
          <w:rFonts w:ascii="Arial Unicode MS" w:hAnsi="Arial Unicode MS" w:eastAsia="Arial Unicode MS" w:cs="Arial Unicode MS"/>
          <w:spacing w:val="-3"/>
          <w:szCs w:val="20"/>
          <w:lang w:eastAsia="zh-CN"/>
        </w:rPr>
      </w:pPr>
      <w:r>
        <w:rPr>
          <w:rFonts w:hint="eastAsia" w:ascii="Arial Unicode MS" w:hAnsi="Arial Unicode MS" w:eastAsia="Arial Unicode MS" w:cs="Arial Unicode MS"/>
          <w:spacing w:val="-3"/>
          <w:szCs w:val="20"/>
          <w:lang w:eastAsia="zh-CN"/>
        </w:rPr>
        <w:t>任何没有生产厂商或达不到国家安全标准的工具及设备；</w:t>
      </w:r>
    </w:p>
    <w:p>
      <w:pPr>
        <w:widowControl w:val="0"/>
        <w:numPr>
          <w:ilvl w:val="0"/>
          <w:numId w:val="10"/>
        </w:numPr>
        <w:suppressAutoHyphens/>
        <w:snapToGrid w:val="0"/>
        <w:jc w:val="both"/>
        <w:rPr>
          <w:rFonts w:ascii="Arial Unicode MS" w:hAnsi="Arial Unicode MS" w:eastAsia="Arial Unicode MS" w:cs="Arial Unicode MS"/>
          <w:spacing w:val="-3"/>
          <w:szCs w:val="20"/>
          <w:lang w:eastAsia="zh-CN"/>
        </w:rPr>
      </w:pPr>
      <w:r>
        <w:rPr>
          <w:rFonts w:ascii="Arial Unicode MS" w:hAnsi="Arial Unicode MS" w:eastAsia="Arial Unicode MS" w:cs="Arial Unicode MS"/>
          <w:spacing w:val="-3"/>
          <w:szCs w:val="20"/>
          <w:lang w:eastAsia="zh-CN"/>
        </w:rPr>
        <w:t>任何场地已提供的物品；</w:t>
      </w:r>
    </w:p>
    <w:p>
      <w:pPr>
        <w:widowControl w:val="0"/>
        <w:numPr>
          <w:ilvl w:val="0"/>
          <w:numId w:val="10"/>
        </w:numPr>
        <w:suppressAutoHyphens/>
        <w:snapToGrid w:val="0"/>
        <w:jc w:val="both"/>
        <w:rPr>
          <w:rFonts w:ascii="Arial Unicode MS" w:hAnsi="Arial Unicode MS" w:eastAsia="Arial Unicode MS" w:cs="Arial Unicode MS"/>
          <w:spacing w:val="-3"/>
          <w:szCs w:val="20"/>
          <w:lang w:eastAsia="zh-CN"/>
        </w:rPr>
      </w:pPr>
      <w:r>
        <w:rPr>
          <w:rFonts w:hint="eastAsia" w:ascii="Arial Unicode MS" w:hAnsi="Arial Unicode MS" w:eastAsia="Arial Unicode MS" w:cs="Arial Unicode MS"/>
          <w:spacing w:val="-3"/>
          <w:szCs w:val="20"/>
          <w:lang w:eastAsia="zh-CN"/>
        </w:rPr>
        <w:t>任何可能危及安全问题的物品；</w:t>
      </w:r>
    </w:p>
    <w:p>
      <w:pPr>
        <w:widowControl w:val="0"/>
        <w:numPr>
          <w:ilvl w:val="0"/>
          <w:numId w:val="10"/>
        </w:numPr>
        <w:suppressAutoHyphens/>
        <w:snapToGrid w:val="0"/>
        <w:jc w:val="both"/>
        <w:rPr>
          <w:rFonts w:ascii="Arial Unicode MS" w:hAnsi="Arial Unicode MS" w:eastAsia="Arial Unicode MS" w:cs="Arial Unicode MS"/>
          <w:spacing w:val="-3"/>
          <w:szCs w:val="20"/>
          <w:lang w:eastAsia="zh-CN"/>
        </w:rPr>
      </w:pPr>
      <w:r>
        <w:rPr>
          <w:rFonts w:hint="eastAsia" w:ascii="Arial Unicode MS" w:hAnsi="Arial Unicode MS" w:eastAsia="Arial Unicode MS" w:cs="Arial Unicode MS"/>
          <w:spacing w:val="-3"/>
          <w:szCs w:val="20"/>
          <w:lang w:eastAsia="zh-CN"/>
        </w:rPr>
        <w:t>任何纸质文件（饱和压力温度表除外）；</w:t>
      </w:r>
    </w:p>
    <w:p>
      <w:pPr>
        <w:widowControl w:val="0"/>
        <w:numPr>
          <w:ilvl w:val="0"/>
          <w:numId w:val="10"/>
        </w:numPr>
        <w:suppressAutoHyphens/>
        <w:snapToGrid w:val="0"/>
        <w:jc w:val="both"/>
        <w:rPr>
          <w:rFonts w:ascii="Arial Unicode MS" w:hAnsi="Arial Unicode MS" w:eastAsia="Arial Unicode MS" w:cs="Arial Unicode MS"/>
          <w:spacing w:val="-3"/>
          <w:szCs w:val="20"/>
          <w:lang w:eastAsia="zh-CN"/>
        </w:rPr>
      </w:pPr>
      <w:r>
        <w:rPr>
          <w:rFonts w:hint="eastAsia" w:ascii="Arial Unicode MS" w:hAnsi="Arial Unicode MS" w:eastAsia="Arial Unicode MS" w:cs="Arial Unicode MS"/>
          <w:spacing w:val="-3"/>
          <w:szCs w:val="20"/>
          <w:lang w:eastAsia="zh-CN"/>
        </w:rPr>
        <w:t>任何影响竞赛公平性的物品。</w:t>
      </w:r>
    </w:p>
    <w:bookmarkEnd w:id="1"/>
    <w:p>
      <w:pPr>
        <w:spacing w:after="200" w:line="276" w:lineRule="auto"/>
        <w:rPr>
          <w:rFonts w:ascii="Arial Unicode MS" w:hAnsi="Arial Unicode MS" w:eastAsia="Arial Unicode MS" w:cs="Arial Unicode MS"/>
          <w:szCs w:val="20"/>
          <w:lang w:eastAsia="zh-CN"/>
        </w:rPr>
      </w:pPr>
    </w:p>
    <w:p>
      <w:pPr>
        <w:widowControl w:val="0"/>
        <w:autoSpaceDE w:val="0"/>
        <w:autoSpaceDN w:val="0"/>
        <w:adjustRightInd w:val="0"/>
        <w:jc w:val="both"/>
        <w:rPr>
          <w:rFonts w:ascii="Arial Unicode MS" w:hAnsi="Arial Unicode MS" w:eastAsia="Arial Unicode MS" w:cs="Arial Unicode MS"/>
          <w:b/>
          <w:kern w:val="2"/>
          <w:sz w:val="28"/>
          <w:szCs w:val="28"/>
          <w:lang w:val="en-US" w:eastAsia="zh-CN"/>
        </w:rPr>
      </w:pPr>
      <w:r>
        <w:rPr>
          <w:rFonts w:hint="eastAsia" w:ascii="Arial Unicode MS" w:hAnsi="Arial Unicode MS" w:eastAsia="Arial Unicode MS" w:cs="Arial Unicode MS"/>
          <w:b/>
          <w:kern w:val="2"/>
          <w:sz w:val="28"/>
          <w:szCs w:val="28"/>
          <w:lang w:val="en-US" w:eastAsia="zh-CN"/>
        </w:rPr>
        <w:t>物料清单（每工位）</w:t>
      </w:r>
    </w:p>
    <w:p>
      <w:pPr>
        <w:widowControl w:val="0"/>
        <w:numPr>
          <w:ilvl w:val="0"/>
          <w:numId w:val="10"/>
        </w:numPr>
        <w:suppressAutoHyphens/>
        <w:snapToGrid w:val="0"/>
        <w:jc w:val="both"/>
        <w:rPr>
          <w:rFonts w:ascii="Arial Unicode MS" w:hAnsi="Arial Unicode MS" w:eastAsia="Arial Unicode MS" w:cs="Arial Unicode MS"/>
          <w:spacing w:val="-3"/>
          <w:szCs w:val="20"/>
        </w:rPr>
      </w:pPr>
      <w:r>
        <w:rPr>
          <w:rFonts w:hint="eastAsia" w:ascii="Arial Unicode MS" w:hAnsi="Arial Unicode MS" w:eastAsia="Arial Unicode MS" w:cs="Arial Unicode MS"/>
          <w:spacing w:val="-3"/>
          <w:szCs w:val="20"/>
        </w:rPr>
        <w:t>场地工具设备</w:t>
      </w:r>
    </w:p>
    <w:p>
      <w:pPr>
        <w:widowControl w:val="0"/>
        <w:numPr>
          <w:ilvl w:val="0"/>
          <w:numId w:val="10"/>
        </w:numPr>
        <w:suppressAutoHyphens/>
        <w:snapToGrid w:val="0"/>
        <w:jc w:val="both"/>
        <w:rPr>
          <w:rFonts w:ascii="Arial Unicode MS" w:hAnsi="Arial Unicode MS" w:eastAsia="Arial Unicode MS" w:cs="Arial Unicode MS"/>
          <w:spacing w:val="-3"/>
          <w:szCs w:val="20"/>
        </w:rPr>
      </w:pPr>
      <w:r>
        <w:rPr>
          <w:rFonts w:hint="eastAsia" w:ascii="Arial Unicode MS" w:hAnsi="Arial Unicode MS" w:eastAsia="Arial Unicode MS" w:cs="Arial Unicode MS"/>
          <w:spacing w:val="-3"/>
          <w:szCs w:val="20"/>
        </w:rPr>
        <w:t>比赛设备</w:t>
      </w:r>
    </w:p>
    <w:p>
      <w:pPr>
        <w:widowControl w:val="0"/>
        <w:numPr>
          <w:ilvl w:val="0"/>
          <w:numId w:val="10"/>
        </w:numPr>
        <w:suppressAutoHyphens/>
        <w:snapToGrid w:val="0"/>
        <w:jc w:val="both"/>
        <w:rPr>
          <w:rFonts w:ascii="Arial Unicode MS" w:hAnsi="Arial Unicode MS" w:eastAsia="Arial Unicode MS" w:cs="Arial Unicode MS"/>
          <w:spacing w:val="-3"/>
          <w:szCs w:val="20"/>
        </w:rPr>
      </w:pPr>
      <w:r>
        <w:rPr>
          <w:rFonts w:hint="eastAsia" w:ascii="Arial Unicode MS" w:hAnsi="Arial Unicode MS" w:eastAsia="Arial Unicode MS" w:cs="Arial Unicode MS"/>
          <w:spacing w:val="-3"/>
          <w:szCs w:val="20"/>
        </w:rPr>
        <w:t>系统零部件</w:t>
      </w:r>
    </w:p>
    <w:p>
      <w:pPr>
        <w:widowControl w:val="0"/>
        <w:numPr>
          <w:ilvl w:val="0"/>
          <w:numId w:val="10"/>
        </w:numPr>
        <w:suppressAutoHyphens/>
        <w:snapToGrid w:val="0"/>
        <w:jc w:val="both"/>
        <w:rPr>
          <w:rFonts w:ascii="Arial Unicode MS" w:hAnsi="Arial Unicode MS" w:eastAsia="Arial Unicode MS" w:cs="Arial Unicode MS"/>
          <w:spacing w:val="-3"/>
          <w:szCs w:val="20"/>
        </w:rPr>
      </w:pPr>
      <w:r>
        <w:rPr>
          <w:rFonts w:hint="eastAsia" w:ascii="Arial Unicode MS" w:hAnsi="Arial Unicode MS" w:eastAsia="Arial Unicode MS" w:cs="Arial Unicode MS"/>
          <w:spacing w:val="-3"/>
          <w:szCs w:val="20"/>
        </w:rPr>
        <w:t>系统配件1</w:t>
      </w:r>
    </w:p>
    <w:p>
      <w:pPr>
        <w:widowControl w:val="0"/>
        <w:numPr>
          <w:ilvl w:val="0"/>
          <w:numId w:val="10"/>
        </w:numPr>
        <w:suppressAutoHyphens/>
        <w:snapToGrid w:val="0"/>
        <w:jc w:val="both"/>
        <w:rPr>
          <w:rFonts w:ascii="Arial Unicode MS" w:hAnsi="Arial Unicode MS" w:eastAsia="Arial Unicode MS" w:cs="Arial Unicode MS"/>
          <w:spacing w:val="-3"/>
          <w:szCs w:val="20"/>
        </w:rPr>
      </w:pPr>
      <w:r>
        <w:rPr>
          <w:rFonts w:hint="eastAsia" w:ascii="Arial Unicode MS" w:hAnsi="Arial Unicode MS" w:eastAsia="Arial Unicode MS" w:cs="Arial Unicode MS"/>
          <w:spacing w:val="-3"/>
          <w:szCs w:val="20"/>
        </w:rPr>
        <w:t>系统配件2</w:t>
      </w:r>
    </w:p>
    <w:p>
      <w:pPr>
        <w:widowControl w:val="0"/>
        <w:numPr>
          <w:ilvl w:val="0"/>
          <w:numId w:val="10"/>
        </w:numPr>
        <w:suppressAutoHyphens/>
        <w:snapToGrid w:val="0"/>
        <w:jc w:val="both"/>
        <w:rPr>
          <w:rFonts w:ascii="Arial Unicode MS" w:hAnsi="Arial Unicode MS" w:eastAsia="Arial Unicode MS" w:cs="Arial Unicode MS"/>
          <w:spacing w:val="-3"/>
          <w:szCs w:val="20"/>
        </w:rPr>
      </w:pPr>
      <w:r>
        <w:rPr>
          <w:rFonts w:hint="eastAsia" w:ascii="宋体" w:hAnsi="宋体" w:eastAsia="宋体" w:cs="宋体"/>
          <w:spacing w:val="-3"/>
          <w:szCs w:val="20"/>
          <w:lang w:eastAsia="zh-CN"/>
        </w:rPr>
        <w:t>比赛耗材</w:t>
      </w:r>
    </w:p>
    <w:p>
      <w:pPr>
        <w:widowControl w:val="0"/>
        <w:numPr>
          <w:ilvl w:val="0"/>
          <w:numId w:val="10"/>
        </w:numPr>
        <w:suppressAutoHyphens/>
        <w:snapToGrid w:val="0"/>
        <w:jc w:val="both"/>
        <w:rPr>
          <w:rFonts w:ascii="Arial Unicode MS" w:hAnsi="Arial Unicode MS" w:eastAsia="Arial Unicode MS" w:cs="Arial Unicode MS"/>
          <w:spacing w:val="-3"/>
          <w:szCs w:val="20"/>
          <w:lang w:eastAsia="zh-CN"/>
        </w:rPr>
      </w:pPr>
      <w:r>
        <w:rPr>
          <w:rFonts w:hint="eastAsia" w:ascii="Arial Unicode MS" w:hAnsi="Arial Unicode MS" w:eastAsia="Arial Unicode MS" w:cs="Arial Unicode MS"/>
          <w:spacing w:val="-3"/>
          <w:szCs w:val="20"/>
          <w:lang w:eastAsia="zh-CN"/>
        </w:rPr>
        <w:t>自带工具设备（供参考）</w:t>
      </w:r>
    </w:p>
    <w:p>
      <w:pPr>
        <w:widowControl w:val="0"/>
        <w:suppressAutoHyphens/>
        <w:snapToGrid w:val="0"/>
        <w:jc w:val="both"/>
        <w:rPr>
          <w:rFonts w:ascii="Arial Unicode MS" w:hAnsi="Arial Unicode MS" w:eastAsia="Arial Unicode MS" w:cs="Arial Unicode MS"/>
          <w:spacing w:val="-3"/>
          <w:szCs w:val="20"/>
          <w:lang w:eastAsia="zh-CN"/>
        </w:rPr>
      </w:pPr>
    </w:p>
    <w:p>
      <w:pPr>
        <w:suppressAutoHyphens/>
        <w:snapToGrid w:val="0"/>
        <w:rPr>
          <w:rFonts w:ascii="Arial Unicode MS" w:hAnsi="Arial Unicode MS" w:eastAsia="Arial Unicode MS" w:cs="Arial Unicode MS"/>
          <w:b/>
          <w:spacing w:val="-3"/>
          <w:szCs w:val="20"/>
          <w:u w:val="single"/>
          <w:lang w:eastAsia="zh-CN"/>
        </w:rPr>
      </w:pPr>
      <w:bookmarkStart w:id="2" w:name="_Hlk511906246"/>
    </w:p>
    <w:p>
      <w:pPr>
        <w:suppressAutoHyphens/>
        <w:snapToGrid w:val="0"/>
        <w:rPr>
          <w:rFonts w:ascii="Arial Unicode MS" w:hAnsi="Arial Unicode MS" w:eastAsia="Arial Unicode MS" w:cs="Arial Unicode MS"/>
          <w:spacing w:val="-3"/>
          <w:szCs w:val="20"/>
          <w:lang w:eastAsia="zh-CN"/>
        </w:rPr>
      </w:pPr>
      <w:r>
        <w:rPr>
          <w:rFonts w:ascii="Arial Unicode MS" w:hAnsi="Arial Unicode MS" w:eastAsia="Arial Unicode MS" w:cs="Arial Unicode MS"/>
          <w:spacing w:val="-3"/>
          <w:szCs w:val="20"/>
          <w:lang w:eastAsia="zh-CN"/>
        </w:rPr>
        <w:br w:type="page"/>
      </w:r>
    </w:p>
    <w:p>
      <w:pPr>
        <w:suppressAutoHyphens/>
        <w:snapToGrid w:val="0"/>
        <w:rPr>
          <w:rFonts w:ascii="Arial Unicode MS" w:hAnsi="Arial Unicode MS" w:eastAsia="Arial Unicode MS" w:cs="Arial Unicode MS"/>
          <w:b/>
          <w:spacing w:val="-3"/>
          <w:szCs w:val="20"/>
          <w:u w:val="single"/>
          <w:lang w:eastAsia="zh-CN"/>
        </w:rPr>
      </w:pPr>
      <w:r>
        <w:rPr>
          <w:rFonts w:hint="eastAsia" w:ascii="Arial Unicode MS" w:hAnsi="Arial Unicode MS" w:eastAsia="Arial Unicode MS" w:cs="Arial Unicode MS"/>
          <w:b/>
          <w:spacing w:val="-3"/>
          <w:szCs w:val="20"/>
          <w:u w:val="single"/>
          <w:lang w:eastAsia="zh-CN"/>
        </w:rPr>
        <w:t>场地工具设备</w:t>
      </w:r>
      <w:bookmarkEnd w:id="2"/>
    </w:p>
    <w:tbl>
      <w:tblPr>
        <w:tblStyle w:val="26"/>
        <w:tblW w:w="98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"/>
        <w:gridCol w:w="1796"/>
        <w:gridCol w:w="1275"/>
        <w:gridCol w:w="2127"/>
        <w:gridCol w:w="692"/>
        <w:gridCol w:w="725"/>
        <w:gridCol w:w="283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bookmarkStart w:id="3" w:name="_Hlk511906470"/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序</w:t>
            </w: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名 称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品牌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型号</w:t>
            </w: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  <w:lang w:eastAsia="zh-CN"/>
              </w:rPr>
              <w:t>/货号/规格</w:t>
            </w:r>
          </w:p>
        </w:tc>
        <w:tc>
          <w:tcPr>
            <w:tcW w:w="6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单位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数量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操作工作台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/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订做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张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</w:t>
            </w: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5</w:t>
            </w:r>
            <w:r>
              <w:rPr>
                <w:rFonts w:ascii="Arial Unicode MS" w:hAnsi="Arial Unicode MS" w:eastAsia="Arial Unicode MS" w:cs="Arial Unicode MS"/>
                <w:szCs w:val="21"/>
              </w:rPr>
              <w:t>00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*</w:t>
            </w:r>
            <w:r>
              <w:rPr>
                <w:rFonts w:ascii="Arial Unicode MS" w:hAnsi="Arial Unicode MS" w:eastAsia="Arial Unicode MS" w:cs="Arial Unicode MS"/>
                <w:szCs w:val="21"/>
              </w:rPr>
              <w:t>700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*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78</w:t>
            </w:r>
            <w:r>
              <w:rPr>
                <w:rFonts w:ascii="Arial Unicode MS" w:hAnsi="Arial Unicode MS" w:eastAsia="Arial Unicode MS" w:cs="Arial Unicode MS"/>
                <w:szCs w:val="21"/>
              </w:rPr>
              <w:t>0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已组装好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2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焊接设备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/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订做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套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已安装、固定、测试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3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氮气设备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/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订做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套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已安装、固定、测试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4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220V电源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/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1</w:t>
            </w: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6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A国标3</w:t>
            </w:r>
            <w:r>
              <w:rPr>
                <w:rFonts w:hint="eastAsia" w:ascii="微软雅黑" w:hAnsi="微软雅黑" w:eastAsia="微软雅黑" w:cs="微软雅黑"/>
                <w:szCs w:val="21"/>
                <w:lang w:eastAsia="zh-CN"/>
              </w:rPr>
              <w:t>孔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插座</w:t>
            </w:r>
          </w:p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10A国标</w:t>
            </w: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5</w:t>
            </w:r>
            <w:r>
              <w:rPr>
                <w:rFonts w:hint="eastAsia" w:ascii="微软雅黑" w:hAnsi="微软雅黑" w:eastAsia="微软雅黑" w:cs="微软雅黑"/>
                <w:szCs w:val="21"/>
                <w:lang w:eastAsia="zh-CN"/>
              </w:rPr>
              <w:t>孔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插座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套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场地</w:t>
            </w:r>
            <w:r>
              <w:rPr>
                <w:rFonts w:hint="eastAsia" w:ascii="微软雅黑" w:hAnsi="微软雅黑" w:eastAsia="微软雅黑" w:cs="微软雅黑"/>
                <w:szCs w:val="21"/>
                <w:lang w:eastAsia="zh-CN"/>
              </w:rPr>
              <w:t>配备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5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电源插板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/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 xml:space="preserve">10A    250V   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套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ascii="Arial Unicode MS" w:hAnsi="Arial Unicode MS" w:eastAsia="Arial Unicode MS" w:cs="Arial Unicode MS"/>
                <w:w w:val="90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w w:val="90"/>
                <w:szCs w:val="21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6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制冷剂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巨化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R</w:t>
            </w:r>
            <w:r>
              <w:rPr>
                <w:rFonts w:ascii="Arial Unicode MS" w:hAnsi="Arial Unicode MS" w:eastAsia="Arial Unicode MS" w:cs="Arial Unicode MS"/>
                <w:szCs w:val="21"/>
              </w:rPr>
              <w:t xml:space="preserve">134a 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 xml:space="preserve">   13.5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Kg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瓶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8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电子称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飞越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</w:rPr>
              <w:t>VES-50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A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台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已装电池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9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台虎钳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/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150mm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个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已安装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1</w:t>
            </w: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0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真空泵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威科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RL-4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台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已加油，测试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lang w:val="en-US" w:eastAsia="zh-CN" w:bidi="ar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11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扫帚及垃圾铲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/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套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lang w:val="en-US" w:eastAsia="zh-CN" w:bidi="ar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12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both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ascii="Arial Unicode MS" w:hAnsi="Arial Unicode MS" w:eastAsia="Arial Unicode MS" w:cs="Arial Unicode MS"/>
                <w:szCs w:val="21"/>
              </w:rPr>
              <w:t>“</w:t>
            </w: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OFN</w:t>
            </w:r>
            <w:r>
              <w:rPr>
                <w:rFonts w:ascii="Arial Unicode MS" w:hAnsi="Arial Unicode MS" w:eastAsia="Arial Unicode MS" w:cs="Arial Unicode MS"/>
                <w:szCs w:val="21"/>
              </w:rPr>
              <w:t>”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牌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/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订做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个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lang w:val="en-US" w:eastAsia="zh-CN" w:bidi="ar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13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“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电源维修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”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牌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/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个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lang w:val="en-US" w:eastAsia="zh-CN" w:bidi="ar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14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分类垃圾回收桶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铜/电线/有害/其他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个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lang w:val="en-US" w:eastAsia="zh-CN" w:bidi="ar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15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adjustRightInd w:val="0"/>
              <w:snapToGrid w:val="0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二步梯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0"/>
                <w:shd w:val="clear" w:color="auto" w:fill="FFFFFF"/>
                <w:lang w:eastAsia="zh-CN"/>
              </w:rPr>
              <w:t>/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ascii="Arial Unicode MS" w:hAnsi="Arial Unicode MS" w:eastAsia="Arial Unicode MS" w:cs="Arial Unicode MS"/>
                <w:szCs w:val="20"/>
                <w:shd w:val="clear" w:color="auto" w:fill="FFFFFF"/>
              </w:rPr>
              <w:t>/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adjustRightInd w:val="0"/>
              <w:snapToGrid w:val="0"/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把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right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Arial Unicode MS" w:hAnsi="Arial Unicode MS" w:eastAsia="Arial Unicode MS" w:cs="Arial Unicode MS"/>
                <w:szCs w:val="21"/>
              </w:rPr>
            </w:pPr>
          </w:p>
        </w:tc>
      </w:tr>
      <w:bookmarkEnd w:id="3"/>
    </w:tbl>
    <w:p>
      <w:pPr>
        <w:suppressAutoHyphens/>
        <w:snapToGrid w:val="0"/>
        <w:rPr>
          <w:rFonts w:ascii="Arial Unicode MS" w:hAnsi="Arial Unicode MS" w:eastAsia="Arial Unicode MS" w:cs="Arial Unicode MS"/>
          <w:spacing w:val="-3"/>
          <w:szCs w:val="20"/>
          <w:lang w:eastAsia="zh-CN"/>
        </w:rPr>
      </w:pPr>
      <w:r>
        <w:rPr>
          <w:rFonts w:ascii="Arial Unicode MS" w:hAnsi="Arial Unicode MS" w:eastAsia="Arial Unicode MS" w:cs="Arial Unicode MS"/>
          <w:spacing w:val="-3"/>
          <w:szCs w:val="20"/>
          <w:lang w:eastAsia="zh-CN"/>
        </w:rPr>
        <w:br w:type="page"/>
      </w:r>
    </w:p>
    <w:p>
      <w:pPr>
        <w:suppressAutoHyphens/>
        <w:snapToGrid w:val="0"/>
        <w:rPr>
          <w:rFonts w:ascii="Arial Unicode MS" w:hAnsi="Arial Unicode MS" w:eastAsia="Arial Unicode MS" w:cs="Arial Unicode MS"/>
          <w:spacing w:val="-3"/>
          <w:szCs w:val="20"/>
          <w:lang w:eastAsia="zh-CN"/>
        </w:rPr>
      </w:pPr>
      <w:bookmarkStart w:id="4" w:name="_Hlk511906261"/>
      <w:r>
        <w:rPr>
          <w:rFonts w:hint="eastAsia" w:ascii="Arial Unicode MS" w:hAnsi="Arial Unicode MS" w:eastAsia="Arial Unicode MS" w:cs="Arial Unicode MS"/>
          <w:b/>
          <w:spacing w:val="-3"/>
          <w:szCs w:val="20"/>
          <w:u w:val="single"/>
          <w:lang w:eastAsia="zh-CN"/>
        </w:rPr>
        <w:t>比赛设备</w:t>
      </w:r>
      <w:bookmarkEnd w:id="4"/>
    </w:p>
    <w:tbl>
      <w:tblPr>
        <w:tblStyle w:val="26"/>
        <w:tblW w:w="1003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730"/>
        <w:gridCol w:w="992"/>
        <w:gridCol w:w="2240"/>
        <w:gridCol w:w="708"/>
        <w:gridCol w:w="709"/>
        <w:gridCol w:w="29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bookmarkStart w:id="5" w:name="_Hlk511997900"/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序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  <w:t>号</w:t>
            </w:r>
          </w:p>
        </w:tc>
        <w:tc>
          <w:tcPr>
            <w:tcW w:w="1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名 称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品牌</w:t>
            </w:r>
          </w:p>
        </w:tc>
        <w:tc>
          <w:tcPr>
            <w:tcW w:w="2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型号规格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单位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数量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both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双温冷库库体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订做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630*620*1500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套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已安装电控箱、安装底、侧板、预装蒸发器及相应阀门，所有制冷及电控系统均做测试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2</w:t>
            </w:r>
          </w:p>
        </w:tc>
        <w:tc>
          <w:tcPr>
            <w:tcW w:w="1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both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侧安装板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订做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570*725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块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金属网孔板，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已安装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3</w:t>
            </w:r>
          </w:p>
        </w:tc>
        <w:tc>
          <w:tcPr>
            <w:tcW w:w="1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both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库顶安装板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订做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620*630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块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木板材质，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已安装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4</w:t>
            </w:r>
          </w:p>
        </w:tc>
        <w:tc>
          <w:tcPr>
            <w:tcW w:w="1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both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电气控制箱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订做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300*200*170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套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已完成内部接线；附温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控器说明书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5</w:t>
            </w:r>
          </w:p>
        </w:tc>
        <w:tc>
          <w:tcPr>
            <w:tcW w:w="1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adjustRightInd w:val="0"/>
              <w:snapToGrid w:val="0"/>
              <w:jc w:val="both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空调室内机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adjustRightInd w:val="0"/>
              <w:snapToGrid w:val="0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科龙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adjustRightInd w:val="0"/>
              <w:snapToGrid w:val="0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w w:val="80"/>
                <w:szCs w:val="21"/>
                <w:lang w:eastAsia="zh-CN"/>
              </w:rPr>
              <w:t>KFR-</w:t>
            </w:r>
            <w:r>
              <w:rPr>
                <w:rFonts w:ascii="Arial Unicode MS" w:hAnsi="Arial Unicode MS" w:eastAsia="Arial Unicode MS" w:cs="Arial Unicode MS"/>
                <w:w w:val="80"/>
                <w:szCs w:val="21"/>
                <w:lang w:eastAsia="zh-CN"/>
              </w:rPr>
              <w:t>35G/QCN3(1501)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w w:val="90"/>
                <w:szCs w:val="21"/>
                <w:lang w:eastAsia="zh-CN"/>
              </w:rPr>
              <w:t>已</w:t>
            </w:r>
            <w:r>
              <w:rPr>
                <w:rFonts w:ascii="Arial Unicode MS" w:hAnsi="Arial Unicode MS" w:eastAsia="Arial Unicode MS" w:cs="Arial Unicode MS"/>
                <w:w w:val="90"/>
                <w:szCs w:val="21"/>
                <w:lang w:eastAsia="zh-CN"/>
              </w:rPr>
              <w:t>安装</w:t>
            </w:r>
            <w:r>
              <w:rPr>
                <w:rFonts w:hint="eastAsia" w:ascii="Arial Unicode MS" w:hAnsi="Arial Unicode MS" w:eastAsia="Arial Unicode MS" w:cs="Arial Unicode MS"/>
                <w:w w:val="90"/>
                <w:szCs w:val="21"/>
                <w:lang w:eastAsia="zh-CN"/>
              </w:rPr>
              <w:t>、测试，带遥控器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6</w:t>
            </w:r>
          </w:p>
        </w:tc>
        <w:tc>
          <w:tcPr>
            <w:tcW w:w="1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空调室外机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both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科龙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both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KFR-</w:t>
            </w: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35W/1S01-K2N3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已</w:t>
            </w:r>
            <w:r>
              <w:rPr>
                <w:rFonts w:ascii="Arial Unicode MS" w:hAnsi="Arial Unicode MS" w:eastAsia="Arial Unicode MS" w:cs="Arial Unicode MS"/>
                <w:szCs w:val="21"/>
              </w:rPr>
              <w:t>安装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、测试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7</w:t>
            </w:r>
          </w:p>
        </w:tc>
        <w:tc>
          <w:tcPr>
            <w:tcW w:w="1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adjustRightInd w:val="0"/>
              <w:snapToGrid w:val="0"/>
              <w:jc w:val="both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空调安装架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adjustRightInd w:val="0"/>
              <w:snapToGrid w:val="0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订做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both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套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pacing w:val="-20"/>
                <w:w w:val="90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已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组</w:t>
            </w:r>
            <w:r>
              <w:rPr>
                <w:rFonts w:ascii="Arial Unicode MS" w:hAnsi="Arial Unicode MS" w:eastAsia="Arial Unicode MS" w:cs="Arial Unicode MS"/>
                <w:szCs w:val="21"/>
              </w:rPr>
              <w:t>装</w:t>
            </w:r>
          </w:p>
        </w:tc>
      </w:tr>
      <w:bookmarkEnd w:id="5"/>
    </w:tbl>
    <w:p>
      <w:pPr>
        <w:suppressAutoHyphens/>
        <w:snapToGrid w:val="0"/>
        <w:rPr>
          <w:rFonts w:ascii="Arial Unicode MS" w:hAnsi="Arial Unicode MS" w:eastAsia="Arial Unicode MS" w:cs="Arial Unicode MS"/>
          <w:b/>
          <w:spacing w:val="-3"/>
          <w:szCs w:val="20"/>
          <w:u w:val="single"/>
          <w:lang w:eastAsia="zh-CN"/>
        </w:rPr>
      </w:pPr>
    </w:p>
    <w:p>
      <w:pPr>
        <w:suppressAutoHyphens/>
        <w:snapToGrid w:val="0"/>
        <w:rPr>
          <w:rFonts w:ascii="Arial Unicode MS" w:hAnsi="Arial Unicode MS" w:eastAsia="Arial Unicode MS" w:cs="Arial Unicode MS"/>
          <w:spacing w:val="-3"/>
          <w:szCs w:val="20"/>
          <w:lang w:eastAsia="zh-CN"/>
        </w:rPr>
      </w:pPr>
      <w:r>
        <w:rPr>
          <w:rFonts w:ascii="Arial Unicode MS" w:hAnsi="Arial Unicode MS" w:eastAsia="Arial Unicode MS" w:cs="Arial Unicode MS"/>
          <w:spacing w:val="-3"/>
          <w:szCs w:val="20"/>
          <w:lang w:eastAsia="zh-CN"/>
        </w:rPr>
        <w:br w:type="page"/>
      </w:r>
    </w:p>
    <w:p>
      <w:pPr>
        <w:suppressAutoHyphens/>
        <w:snapToGrid w:val="0"/>
        <w:ind w:firstLine="388" w:firstLineChars="200"/>
        <w:rPr>
          <w:rFonts w:ascii="Arial Unicode MS" w:hAnsi="Arial Unicode MS" w:eastAsia="Arial Unicode MS" w:cs="Arial Unicode MS"/>
          <w:spacing w:val="-3"/>
          <w:szCs w:val="20"/>
          <w:lang w:eastAsia="zh-CN"/>
        </w:rPr>
      </w:pPr>
      <w:bookmarkStart w:id="6" w:name="_Hlk511906307"/>
      <w:r>
        <w:rPr>
          <w:rFonts w:hint="eastAsia" w:ascii="Arial Unicode MS" w:hAnsi="Arial Unicode MS" w:eastAsia="Arial Unicode MS" w:cs="Arial Unicode MS"/>
          <w:b/>
          <w:spacing w:val="-3"/>
          <w:szCs w:val="20"/>
          <w:u w:val="single"/>
          <w:lang w:eastAsia="zh-CN"/>
        </w:rPr>
        <w:t>系统零部件</w:t>
      </w:r>
      <w:bookmarkEnd w:id="6"/>
      <w:r>
        <w:rPr>
          <w:rFonts w:hint="eastAsia" w:ascii="Arial Unicode MS" w:hAnsi="Arial Unicode MS" w:eastAsia="Arial Unicode MS" w:cs="Arial Unicode MS"/>
          <w:spacing w:val="-3"/>
          <w:szCs w:val="20"/>
          <w:lang w:eastAsia="zh-CN"/>
        </w:rPr>
        <w:t>（零部件以原包装形式放置入一个储物箱内）</w:t>
      </w:r>
    </w:p>
    <w:tbl>
      <w:tblPr>
        <w:tblStyle w:val="26"/>
        <w:tblW w:w="889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"/>
        <w:gridCol w:w="1738"/>
        <w:gridCol w:w="1205"/>
        <w:gridCol w:w="2209"/>
        <w:gridCol w:w="709"/>
        <w:gridCol w:w="709"/>
        <w:gridCol w:w="187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bookmarkStart w:id="7" w:name="_Hlk511998039"/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序</w:t>
            </w:r>
          </w:p>
        </w:tc>
        <w:tc>
          <w:tcPr>
            <w:tcW w:w="17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名 称</w:t>
            </w:r>
          </w:p>
        </w:tc>
        <w:tc>
          <w:tcPr>
            <w:tcW w:w="12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品牌</w:t>
            </w:r>
          </w:p>
        </w:tc>
        <w:tc>
          <w:tcPr>
            <w:tcW w:w="2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型号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单位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数量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  <w:lang w:eastAsia="zh-CN"/>
              </w:rPr>
              <w:t>规格/说明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</w:t>
            </w:r>
          </w:p>
        </w:tc>
        <w:tc>
          <w:tcPr>
            <w:tcW w:w="1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冷凝机组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Tecumseh</w:t>
            </w:r>
          </w:p>
        </w:tc>
        <w:tc>
          <w:tcPr>
            <w:tcW w:w="2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A</w:t>
            </w: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E4440Y-GS1A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</w:t>
            </w: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已加入氮气，测试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2</w:t>
            </w:r>
          </w:p>
        </w:tc>
        <w:tc>
          <w:tcPr>
            <w:tcW w:w="1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干燥过滤器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X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inli</w:t>
            </w:r>
          </w:p>
        </w:tc>
        <w:tc>
          <w:tcPr>
            <w:tcW w:w="2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X</w:t>
            </w: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L052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个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</w:t>
            </w: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ascii="Arial Unicode MS" w:hAnsi="Arial Unicode MS" w:eastAsia="Arial Unicode MS" w:cs="Arial Unicode MS"/>
                <w:szCs w:val="21"/>
              </w:rPr>
              <w:t>1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/</w:t>
            </w:r>
            <w:r>
              <w:rPr>
                <w:rFonts w:ascii="Arial Unicode MS" w:hAnsi="Arial Unicode MS" w:eastAsia="Arial Unicode MS" w:cs="Arial Unicode MS"/>
                <w:szCs w:val="21"/>
              </w:rPr>
              <w:t>4”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-</w:t>
            </w:r>
            <w:r>
              <w:rPr>
                <w:rFonts w:ascii="Arial Unicode MS" w:hAnsi="Arial Unicode MS" w:eastAsia="Arial Unicode MS" w:cs="Arial Unicode MS"/>
                <w:szCs w:val="21"/>
              </w:rPr>
              <w:t>1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/</w:t>
            </w:r>
            <w:r>
              <w:rPr>
                <w:rFonts w:ascii="Arial Unicode MS" w:hAnsi="Arial Unicode MS" w:eastAsia="Arial Unicode MS" w:cs="Arial Unicode MS"/>
                <w:szCs w:val="21"/>
              </w:rPr>
              <w:t>4”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3</w:t>
            </w:r>
          </w:p>
        </w:tc>
        <w:tc>
          <w:tcPr>
            <w:tcW w:w="1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视液镜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Hongsen</w:t>
            </w:r>
          </w:p>
        </w:tc>
        <w:tc>
          <w:tcPr>
            <w:tcW w:w="2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SG-3/8</w:t>
            </w: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”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个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</w:t>
            </w: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ascii="Arial Unicode MS" w:hAnsi="Arial Unicode MS" w:eastAsia="Arial Unicode MS" w:cs="Arial Unicode MS"/>
                <w:szCs w:val="21"/>
              </w:rPr>
              <w:t>1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/</w:t>
            </w:r>
            <w:r>
              <w:rPr>
                <w:rFonts w:ascii="Arial Unicode MS" w:hAnsi="Arial Unicode MS" w:eastAsia="Arial Unicode MS" w:cs="Arial Unicode MS"/>
                <w:szCs w:val="21"/>
              </w:rPr>
              <w:t>4”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-</w:t>
            </w:r>
            <w:r>
              <w:rPr>
                <w:rFonts w:ascii="Arial Unicode MS" w:hAnsi="Arial Unicode MS" w:eastAsia="Arial Unicode MS" w:cs="Arial Unicode MS"/>
                <w:szCs w:val="21"/>
              </w:rPr>
              <w:t>1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/</w:t>
            </w:r>
            <w:r>
              <w:rPr>
                <w:rFonts w:ascii="Arial Unicode MS" w:hAnsi="Arial Unicode MS" w:eastAsia="Arial Unicode MS" w:cs="Arial Unicode MS"/>
                <w:szCs w:val="21"/>
              </w:rPr>
              <w:t>4”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4</w:t>
            </w:r>
          </w:p>
        </w:tc>
        <w:tc>
          <w:tcPr>
            <w:tcW w:w="1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内平衡</w:t>
            </w:r>
            <w:r>
              <w:rPr>
                <w:rFonts w:hint="eastAsia" w:ascii="宋体" w:hAnsi="宋体" w:eastAsia="宋体" w:cs="宋体"/>
                <w:szCs w:val="21"/>
              </w:rPr>
              <w:t>式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膨胀阀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Danfoss</w:t>
            </w:r>
          </w:p>
        </w:tc>
        <w:tc>
          <w:tcPr>
            <w:tcW w:w="22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TN2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个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1</w:t>
            </w: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含感温包固定铜片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5</w:t>
            </w: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流口组件</w:t>
            </w: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Danfoss</w:t>
            </w: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N0</w:t>
            </w: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X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个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1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6</w:t>
            </w: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流口组件</w:t>
            </w: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Danfoss</w:t>
            </w: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N00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个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1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7</w:t>
            </w: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流口组件</w:t>
            </w: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Danfoss</w:t>
            </w: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N0</w:t>
            </w: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个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1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bookmarkStart w:id="8" w:name="_Hlk511831270"/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8</w:t>
            </w: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电磁阀</w:t>
            </w: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Hongsen</w:t>
            </w: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1064-3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个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1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ascii="Arial Unicode MS" w:hAnsi="Arial Unicode MS" w:eastAsia="Arial Unicode MS" w:cs="Arial Unicode MS"/>
                <w:szCs w:val="21"/>
              </w:rPr>
              <w:t>1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/</w:t>
            </w:r>
            <w:r>
              <w:rPr>
                <w:rFonts w:ascii="Arial Unicode MS" w:hAnsi="Arial Unicode MS" w:eastAsia="Arial Unicode MS" w:cs="Arial Unicode MS"/>
                <w:szCs w:val="21"/>
              </w:rPr>
              <w:t>4”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-</w:t>
            </w:r>
            <w:r>
              <w:rPr>
                <w:rFonts w:ascii="Arial Unicode MS" w:hAnsi="Arial Unicode MS" w:eastAsia="Arial Unicode MS" w:cs="Arial Unicode MS"/>
                <w:szCs w:val="21"/>
              </w:rPr>
              <w:t>1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/</w:t>
            </w:r>
            <w:r>
              <w:rPr>
                <w:rFonts w:ascii="Arial Unicode MS" w:hAnsi="Arial Unicode MS" w:eastAsia="Arial Unicode MS" w:cs="Arial Unicode MS"/>
                <w:szCs w:val="21"/>
              </w:rPr>
              <w:t>4”</w:t>
            </w:r>
          </w:p>
        </w:tc>
      </w:tr>
      <w:bookmarkEnd w:id="8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9</w:t>
            </w: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能量调节阀</w:t>
            </w: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Danfoss</w:t>
            </w: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KVC</w:t>
            </w: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个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1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ascii="Arial Unicode MS" w:hAnsi="Arial Unicode MS" w:eastAsia="Arial Unicode MS" w:cs="Arial Unicode MS"/>
                <w:szCs w:val="21"/>
              </w:rPr>
              <w:t>1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/</w:t>
            </w:r>
            <w:r>
              <w:rPr>
                <w:rFonts w:ascii="Arial Unicode MS" w:hAnsi="Arial Unicode MS" w:eastAsia="Arial Unicode MS" w:cs="Arial Unicode MS"/>
                <w:szCs w:val="21"/>
              </w:rPr>
              <w:t>2”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-</w:t>
            </w:r>
            <w:r>
              <w:rPr>
                <w:rFonts w:ascii="Arial Unicode MS" w:hAnsi="Arial Unicode MS" w:eastAsia="Arial Unicode MS" w:cs="Arial Unicode MS"/>
                <w:szCs w:val="21"/>
              </w:rPr>
              <w:t>1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/</w:t>
            </w:r>
            <w:r>
              <w:rPr>
                <w:rFonts w:ascii="Arial Unicode MS" w:hAnsi="Arial Unicode MS" w:eastAsia="Arial Unicode MS" w:cs="Arial Unicode MS"/>
                <w:szCs w:val="21"/>
              </w:rPr>
              <w:t>2”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10</w:t>
            </w: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高低压力开关</w:t>
            </w: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奉申</w:t>
            </w:r>
          </w:p>
        </w:tc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P830HME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个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1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ascii="Arial Unicode MS" w:hAnsi="Arial Unicode MS" w:eastAsia="Arial Unicode MS" w:cs="Arial Unicode MS"/>
                <w:szCs w:val="21"/>
              </w:rPr>
              <w:t>1/4”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接口</w:t>
            </w:r>
          </w:p>
        </w:tc>
      </w:tr>
      <w:bookmarkEnd w:id="7"/>
    </w:tbl>
    <w:p>
      <w:pPr>
        <w:suppressAutoHyphens/>
        <w:snapToGrid w:val="0"/>
        <w:rPr>
          <w:rFonts w:ascii="Arial Unicode MS" w:hAnsi="Arial Unicode MS" w:eastAsia="Arial Unicode MS" w:cs="Arial Unicode MS"/>
          <w:spacing w:val="-3"/>
          <w:szCs w:val="20"/>
          <w:lang w:eastAsia="zh-CN"/>
        </w:rPr>
      </w:pPr>
      <w:r>
        <w:rPr>
          <w:rFonts w:ascii="Arial Unicode MS" w:hAnsi="Arial Unicode MS" w:eastAsia="Arial Unicode MS" w:cs="Arial Unicode MS"/>
          <w:spacing w:val="-3"/>
          <w:szCs w:val="20"/>
          <w:lang w:eastAsia="zh-CN"/>
        </w:rPr>
        <w:br w:type="page"/>
      </w:r>
    </w:p>
    <w:p>
      <w:pPr>
        <w:suppressAutoHyphens/>
        <w:snapToGrid w:val="0"/>
        <w:ind w:firstLine="582" w:firstLineChars="300"/>
        <w:rPr>
          <w:rFonts w:ascii="Arial Unicode MS" w:hAnsi="Arial Unicode MS" w:eastAsia="Arial Unicode MS" w:cs="Arial Unicode MS"/>
          <w:spacing w:val="-3"/>
          <w:szCs w:val="20"/>
          <w:lang w:eastAsia="zh-CN"/>
        </w:rPr>
      </w:pPr>
      <w:bookmarkStart w:id="9" w:name="_Hlk511906320"/>
      <w:bookmarkStart w:id="10" w:name="_Hlk511995958"/>
      <w:r>
        <w:rPr>
          <w:rFonts w:hint="eastAsia" w:ascii="Arial Unicode MS" w:hAnsi="Arial Unicode MS" w:eastAsia="Arial Unicode MS" w:cs="Arial Unicode MS"/>
          <w:b/>
          <w:spacing w:val="-3"/>
          <w:szCs w:val="20"/>
          <w:u w:val="single"/>
          <w:lang w:eastAsia="zh-CN"/>
        </w:rPr>
        <w:t>系统配件</w:t>
      </w:r>
      <w:bookmarkEnd w:id="9"/>
      <w:r>
        <w:rPr>
          <w:rFonts w:hint="eastAsia" w:ascii="Arial Unicode MS" w:hAnsi="Arial Unicode MS" w:eastAsia="Arial Unicode MS" w:cs="Arial Unicode MS"/>
          <w:b/>
          <w:spacing w:val="-3"/>
          <w:szCs w:val="20"/>
          <w:u w:val="single"/>
          <w:lang w:eastAsia="zh-CN"/>
        </w:rPr>
        <w:t>1</w:t>
      </w:r>
      <w:bookmarkEnd w:id="10"/>
      <w:r>
        <w:rPr>
          <w:rFonts w:hint="eastAsia" w:ascii="Arial Unicode MS" w:hAnsi="Arial Unicode MS" w:eastAsia="Arial Unicode MS" w:cs="Arial Unicode MS"/>
          <w:spacing w:val="-3"/>
          <w:szCs w:val="20"/>
          <w:lang w:eastAsia="zh-CN"/>
        </w:rPr>
        <w:t>（零部件分类分隔放置入一个储物盒内）</w:t>
      </w:r>
    </w:p>
    <w:tbl>
      <w:tblPr>
        <w:tblStyle w:val="26"/>
        <w:tblW w:w="851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701"/>
        <w:gridCol w:w="1377"/>
        <w:gridCol w:w="2126"/>
        <w:gridCol w:w="726"/>
        <w:gridCol w:w="692"/>
        <w:gridCol w:w="132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bookmarkStart w:id="11" w:name="_Hlk511995886"/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序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名 称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品牌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型号</w:t>
            </w: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  <w:lang w:eastAsia="zh-CN"/>
              </w:rPr>
              <w:t>/规格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单位</w:t>
            </w:r>
          </w:p>
        </w:tc>
        <w:tc>
          <w:tcPr>
            <w:tcW w:w="6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数量</w:t>
            </w:r>
          </w:p>
        </w:tc>
        <w:tc>
          <w:tcPr>
            <w:tcW w:w="13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三通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3/8</w:t>
            </w: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”-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3/8</w:t>
            </w: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”-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3/8</w:t>
            </w: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”</w:t>
            </w:r>
          </w:p>
        </w:tc>
        <w:tc>
          <w:tcPr>
            <w:tcW w:w="7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个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2</w:t>
            </w:r>
          </w:p>
        </w:tc>
        <w:tc>
          <w:tcPr>
            <w:tcW w:w="1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纳子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1/4</w:t>
            </w: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”</w:t>
            </w:r>
          </w:p>
        </w:tc>
        <w:tc>
          <w:tcPr>
            <w:tcW w:w="7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个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1</w:t>
            </w: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5</w:t>
            </w:r>
          </w:p>
        </w:tc>
        <w:tc>
          <w:tcPr>
            <w:tcW w:w="1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纳子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3/8</w:t>
            </w: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”</w:t>
            </w:r>
          </w:p>
        </w:tc>
        <w:tc>
          <w:tcPr>
            <w:tcW w:w="7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个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1</w:t>
            </w: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2</w:t>
            </w:r>
          </w:p>
        </w:tc>
        <w:tc>
          <w:tcPr>
            <w:tcW w:w="1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变径纳子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3/8</w:t>
            </w: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”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-1/4</w:t>
            </w: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”</w:t>
            </w:r>
          </w:p>
        </w:tc>
        <w:tc>
          <w:tcPr>
            <w:tcW w:w="7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个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2</w:t>
            </w:r>
          </w:p>
        </w:tc>
        <w:tc>
          <w:tcPr>
            <w:tcW w:w="1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变径纳子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1/2</w:t>
            </w: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”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-1/4</w:t>
            </w: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”</w:t>
            </w:r>
          </w:p>
        </w:tc>
        <w:tc>
          <w:tcPr>
            <w:tcW w:w="7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个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2</w:t>
            </w:r>
          </w:p>
        </w:tc>
        <w:tc>
          <w:tcPr>
            <w:tcW w:w="1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变径纳子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1/2</w:t>
            </w: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”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-3/8</w:t>
            </w: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”</w:t>
            </w:r>
          </w:p>
        </w:tc>
        <w:tc>
          <w:tcPr>
            <w:tcW w:w="7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个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3</w:t>
            </w:r>
          </w:p>
        </w:tc>
        <w:tc>
          <w:tcPr>
            <w:tcW w:w="1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螺纹对接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3/8</w:t>
            </w: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”</w:t>
            </w:r>
          </w:p>
        </w:tc>
        <w:tc>
          <w:tcPr>
            <w:tcW w:w="7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个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2</w:t>
            </w:r>
          </w:p>
        </w:tc>
        <w:tc>
          <w:tcPr>
            <w:tcW w:w="1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highlight w:val="yellow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铜管固定座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highlight w:val="yellow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Ø</w:t>
            </w:r>
            <w:r>
              <w:rPr>
                <w:rFonts w:ascii="Arial Unicode MS" w:hAnsi="Arial Unicode MS" w:eastAsia="Arial Unicode MS" w:cs="Arial Unicode MS"/>
                <w:szCs w:val="21"/>
              </w:rPr>
              <w:t>6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mm</w:t>
            </w:r>
          </w:p>
        </w:tc>
        <w:tc>
          <w:tcPr>
            <w:tcW w:w="7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highlight w:val="yellow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个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20</w:t>
            </w:r>
          </w:p>
        </w:tc>
        <w:tc>
          <w:tcPr>
            <w:tcW w:w="1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P码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铜管固定座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Ø</w:t>
            </w:r>
            <w:r>
              <w:rPr>
                <w:rFonts w:ascii="Arial Unicode MS" w:hAnsi="Arial Unicode MS" w:eastAsia="Arial Unicode MS" w:cs="Arial Unicode MS"/>
                <w:szCs w:val="21"/>
              </w:rPr>
              <w:t>10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mm</w:t>
            </w:r>
          </w:p>
        </w:tc>
        <w:tc>
          <w:tcPr>
            <w:tcW w:w="7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个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20</w:t>
            </w:r>
          </w:p>
        </w:tc>
        <w:tc>
          <w:tcPr>
            <w:tcW w:w="1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P码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电缆固定座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HC-4</w:t>
            </w:r>
          </w:p>
        </w:tc>
        <w:tc>
          <w:tcPr>
            <w:tcW w:w="7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个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</w:rPr>
              <w:t>20</w:t>
            </w:r>
          </w:p>
        </w:tc>
        <w:tc>
          <w:tcPr>
            <w:tcW w:w="1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0"/>
                <w:lang w:eastAsia="zh-CN"/>
              </w:rPr>
              <w:t>粘式</w:t>
            </w:r>
            <w:r>
              <w:rPr>
                <w:rFonts w:hint="eastAsia" w:ascii="Arial Unicode MS" w:hAnsi="Arial Unicode MS" w:eastAsia="Arial Unicode MS" w:cs="Arial Unicode MS"/>
                <w:szCs w:val="20"/>
              </w:rPr>
              <w:t>电缆固定座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cs="Arial Unicode MS"/>
                <w:szCs w:val="21"/>
                <w:lang w:val="en-US" w:eastAsia="zh-CN"/>
              </w:rPr>
              <w:t>C</w:t>
            </w:r>
            <w:r>
              <w:rPr>
                <w:rFonts w:ascii="Arial Unicode MS" w:hAnsi="Arial Unicode MS" w:cs="Arial Unicode MS"/>
                <w:szCs w:val="21"/>
                <w:lang w:val="en-US" w:eastAsia="zh-CN"/>
              </w:rPr>
              <w:t>L-2</w:t>
            </w:r>
          </w:p>
        </w:tc>
        <w:tc>
          <w:tcPr>
            <w:tcW w:w="7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个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30</w:t>
            </w:r>
          </w:p>
        </w:tc>
        <w:tc>
          <w:tcPr>
            <w:tcW w:w="1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胶帽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/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</w:p>
        </w:tc>
        <w:tc>
          <w:tcPr>
            <w:tcW w:w="7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eastAsia="zh-CN"/>
              </w:rPr>
              <w:t>个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2</w:t>
            </w: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0</w:t>
            </w:r>
          </w:p>
        </w:tc>
        <w:tc>
          <w:tcPr>
            <w:tcW w:w="1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1/</w:t>
            </w: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2”</w:t>
            </w: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管用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胶帽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/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</w:p>
        </w:tc>
        <w:tc>
          <w:tcPr>
            <w:tcW w:w="7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eastAsia="zh-CN"/>
              </w:rPr>
              <w:t>个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2</w:t>
            </w: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0</w:t>
            </w:r>
          </w:p>
        </w:tc>
        <w:tc>
          <w:tcPr>
            <w:tcW w:w="1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3/8”</w:t>
            </w: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管用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cs="Arial Unicode MS"/>
                <w:szCs w:val="21"/>
                <w:lang w:val="en-US" w:eastAsia="zh-CN"/>
              </w:rPr>
              <w:t>1</w:t>
            </w:r>
            <w:r>
              <w:rPr>
                <w:rFonts w:ascii="Arial Unicode MS" w:hAnsi="Arial Unicode MS" w:cs="Arial Unicode MS"/>
                <w:szCs w:val="21"/>
                <w:lang w:val="en-US" w:eastAsia="zh-CN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电源插头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eastAsia="zh-CN"/>
              </w:rPr>
              <w:t>公牛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cs="Arial Unicode MS"/>
                <w:szCs w:val="21"/>
                <w:lang w:val="en-US" w:eastAsia="zh-CN"/>
              </w:rPr>
              <w:t>1</w:t>
            </w:r>
            <w:r>
              <w:rPr>
                <w:rFonts w:ascii="Arial Unicode MS" w:hAnsi="Arial Unicode MS" w:cs="Arial Unicode MS"/>
                <w:szCs w:val="21"/>
                <w:lang w:val="en-US" w:eastAsia="zh-CN"/>
              </w:rPr>
              <w:t>0A</w:t>
            </w:r>
          </w:p>
        </w:tc>
        <w:tc>
          <w:tcPr>
            <w:tcW w:w="7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微软雅黑" w:hAnsi="微软雅黑" w:eastAsia="微软雅黑" w:cs="微软雅黑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eastAsia="zh-CN"/>
              </w:rPr>
              <w:t>个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cs="Arial Unicode MS"/>
                <w:szCs w:val="21"/>
                <w:lang w:val="en-US" w:eastAsia="zh-CN"/>
              </w:rPr>
              <w:t>1</w:t>
            </w:r>
          </w:p>
        </w:tc>
        <w:tc>
          <w:tcPr>
            <w:tcW w:w="1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1</w:t>
            </w: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储物盒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520*160*170</w:t>
            </w:r>
          </w:p>
        </w:tc>
        <w:tc>
          <w:tcPr>
            <w:tcW w:w="7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个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1</w:t>
            </w:r>
          </w:p>
        </w:tc>
        <w:tc>
          <w:tcPr>
            <w:tcW w:w="1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w w:val="90"/>
                <w:szCs w:val="21"/>
                <w:lang w:val="en-US" w:eastAsia="zh-CN"/>
              </w:rPr>
              <w:t>塑料</w:t>
            </w:r>
          </w:p>
        </w:tc>
      </w:tr>
      <w:bookmarkEnd w:id="11"/>
    </w:tbl>
    <w:p>
      <w:pPr>
        <w:suppressAutoHyphens/>
        <w:snapToGrid w:val="0"/>
        <w:rPr>
          <w:rFonts w:ascii="Arial Unicode MS" w:hAnsi="Arial Unicode MS" w:eastAsia="Arial Unicode MS" w:cs="Arial Unicode MS"/>
          <w:spacing w:val="-3"/>
          <w:szCs w:val="20"/>
          <w:lang w:eastAsia="zh-CN"/>
        </w:rPr>
      </w:pPr>
      <w:r>
        <w:rPr>
          <w:rFonts w:ascii="Arial Unicode MS" w:hAnsi="Arial Unicode MS" w:eastAsia="Arial Unicode MS" w:cs="Arial Unicode MS"/>
          <w:spacing w:val="-3"/>
          <w:szCs w:val="20"/>
          <w:lang w:eastAsia="zh-CN"/>
        </w:rPr>
        <w:br w:type="page"/>
      </w:r>
    </w:p>
    <w:p>
      <w:pPr>
        <w:suppressAutoHyphens/>
        <w:snapToGrid w:val="0"/>
        <w:ind w:firstLine="582" w:firstLineChars="300"/>
        <w:rPr>
          <w:rFonts w:ascii="Arial Unicode MS" w:hAnsi="Arial Unicode MS" w:eastAsia="Arial Unicode MS" w:cs="Arial Unicode MS"/>
          <w:spacing w:val="-3"/>
          <w:szCs w:val="20"/>
          <w:lang w:eastAsia="zh-CN"/>
        </w:rPr>
      </w:pPr>
      <w:r>
        <w:rPr>
          <w:rFonts w:hint="eastAsia" w:ascii="Arial Unicode MS" w:hAnsi="Arial Unicode MS" w:eastAsia="Arial Unicode MS" w:cs="Arial Unicode MS"/>
          <w:b/>
          <w:spacing w:val="-3"/>
          <w:szCs w:val="20"/>
          <w:u w:val="single"/>
          <w:lang w:eastAsia="zh-CN"/>
        </w:rPr>
        <w:t>系统配件2</w:t>
      </w:r>
      <w:r>
        <w:rPr>
          <w:rFonts w:hint="eastAsia" w:ascii="Arial Unicode MS" w:hAnsi="Arial Unicode MS" w:eastAsia="Arial Unicode MS" w:cs="Arial Unicode MS"/>
          <w:spacing w:val="-3"/>
          <w:szCs w:val="20"/>
          <w:lang w:eastAsia="zh-CN"/>
        </w:rPr>
        <w:t>（零部件分类分隔放置入一个储物盒内）</w:t>
      </w:r>
    </w:p>
    <w:tbl>
      <w:tblPr>
        <w:tblStyle w:val="26"/>
        <w:tblW w:w="864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634"/>
        <w:gridCol w:w="1484"/>
        <w:gridCol w:w="2126"/>
        <w:gridCol w:w="726"/>
        <w:gridCol w:w="692"/>
        <w:gridCol w:w="141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bookmarkStart w:id="12" w:name="_Hlk511996244"/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序</w:t>
            </w:r>
          </w:p>
        </w:tc>
        <w:tc>
          <w:tcPr>
            <w:tcW w:w="1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名 称</w:t>
            </w:r>
          </w:p>
        </w:tc>
        <w:tc>
          <w:tcPr>
            <w:tcW w:w="14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品牌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型号</w:t>
            </w: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  <w:lang w:eastAsia="zh-CN"/>
              </w:rPr>
              <w:t>/规格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单位</w:t>
            </w:r>
          </w:p>
        </w:tc>
        <w:tc>
          <w:tcPr>
            <w:tcW w:w="6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数量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1</w:t>
            </w:r>
          </w:p>
        </w:tc>
        <w:tc>
          <w:tcPr>
            <w:tcW w:w="1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护套接线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端子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FDFN 2-250</w:t>
            </w:r>
          </w:p>
        </w:tc>
        <w:tc>
          <w:tcPr>
            <w:tcW w:w="7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个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2</w:t>
            </w:r>
          </w:p>
        </w:tc>
        <w:tc>
          <w:tcPr>
            <w:tcW w:w="1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0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叉型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接线端子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 xml:space="preserve">SV1.25-4 </w:t>
            </w:r>
          </w:p>
        </w:tc>
        <w:tc>
          <w:tcPr>
            <w:tcW w:w="7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个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25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3</w:t>
            </w:r>
          </w:p>
        </w:tc>
        <w:tc>
          <w:tcPr>
            <w:tcW w:w="1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圈型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接线端子</w:t>
            </w:r>
          </w:p>
        </w:tc>
        <w:tc>
          <w:tcPr>
            <w:tcW w:w="14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 xml:space="preserve">RV1.25-3 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个</w:t>
            </w:r>
          </w:p>
        </w:tc>
        <w:tc>
          <w:tcPr>
            <w:tcW w:w="6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5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4</w:t>
            </w:r>
          </w:p>
        </w:tc>
        <w:tc>
          <w:tcPr>
            <w:tcW w:w="1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欧式接线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端子</w:t>
            </w:r>
          </w:p>
        </w:tc>
        <w:tc>
          <w:tcPr>
            <w:tcW w:w="14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 xml:space="preserve">E1508 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个</w:t>
            </w:r>
          </w:p>
        </w:tc>
        <w:tc>
          <w:tcPr>
            <w:tcW w:w="6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val="en-US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20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5</w:t>
            </w:r>
          </w:p>
        </w:tc>
        <w:tc>
          <w:tcPr>
            <w:tcW w:w="1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欧式接线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端子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E100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8</w:t>
            </w:r>
          </w:p>
        </w:tc>
        <w:tc>
          <w:tcPr>
            <w:tcW w:w="7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个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25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6</w:t>
            </w:r>
          </w:p>
        </w:tc>
        <w:tc>
          <w:tcPr>
            <w:tcW w:w="1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自攻螺丝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/>
                <w:szCs w:val="20"/>
                <w:lang w:val="en-US" w:eastAsia="zh-CN"/>
              </w:rPr>
              <w:t>M</w:t>
            </w:r>
            <w:r>
              <w:rPr>
                <w:rFonts w:hint="eastAsia"/>
                <w:szCs w:val="20"/>
              </w:rPr>
              <w:t>4*</w:t>
            </w:r>
            <w:r>
              <w:rPr>
                <w:rFonts w:hint="eastAsia"/>
                <w:szCs w:val="20"/>
                <w:lang w:val="en-US" w:eastAsia="zh-CN"/>
              </w:rPr>
              <w:t>10</w:t>
            </w:r>
          </w:p>
        </w:tc>
        <w:tc>
          <w:tcPr>
            <w:tcW w:w="7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颗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7</w:t>
            </w:r>
          </w:p>
        </w:tc>
        <w:tc>
          <w:tcPr>
            <w:tcW w:w="1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自攻螺丝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/>
                <w:szCs w:val="20"/>
                <w:lang w:val="en-US" w:eastAsia="zh-CN"/>
              </w:rPr>
              <w:t>M4</w:t>
            </w:r>
            <w:r>
              <w:rPr>
                <w:rFonts w:hint="eastAsia"/>
                <w:szCs w:val="20"/>
              </w:rPr>
              <w:t xml:space="preserve">*20 </w:t>
            </w:r>
          </w:p>
        </w:tc>
        <w:tc>
          <w:tcPr>
            <w:tcW w:w="7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颗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  <w:jc w:val="center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8</w:t>
            </w:r>
          </w:p>
        </w:tc>
        <w:tc>
          <w:tcPr>
            <w:tcW w:w="1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自攻螺丝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lang w:val="en-US"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M4</w:t>
            </w:r>
            <w:r>
              <w:rPr>
                <w:rFonts w:hint="eastAsia"/>
                <w:szCs w:val="20"/>
              </w:rPr>
              <w:t xml:space="preserve">*30 </w:t>
            </w:r>
          </w:p>
        </w:tc>
        <w:tc>
          <w:tcPr>
            <w:tcW w:w="7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颗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 w:val="21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自攻螺丝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 w:hAnsi="宋体" w:cs="宋体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M</w:t>
            </w:r>
            <w:r>
              <w:rPr>
                <w:rFonts w:hint="eastAsia"/>
                <w:szCs w:val="20"/>
              </w:rPr>
              <w:t xml:space="preserve">4*40 </w:t>
            </w:r>
          </w:p>
        </w:tc>
        <w:tc>
          <w:tcPr>
            <w:tcW w:w="7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颗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 w:val="21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自攻螺丝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Cs w:val="20"/>
              </w:rPr>
            </w:pPr>
            <w:r>
              <w:rPr>
                <w:rFonts w:hint="eastAsia"/>
                <w:szCs w:val="20"/>
                <w:lang w:val="en-US" w:eastAsia="zh-CN"/>
              </w:rPr>
              <w:t>M</w:t>
            </w:r>
            <w:r>
              <w:rPr>
                <w:rFonts w:hint="eastAsia"/>
                <w:szCs w:val="20"/>
              </w:rPr>
              <w:t xml:space="preserve">4*50 </w:t>
            </w:r>
          </w:p>
        </w:tc>
        <w:tc>
          <w:tcPr>
            <w:tcW w:w="7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颗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 w:val="21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自攻螺丝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Cs w:val="20"/>
              </w:rPr>
            </w:pPr>
            <w:r>
              <w:rPr>
                <w:rFonts w:hint="eastAsia"/>
                <w:szCs w:val="20"/>
                <w:lang w:val="en-US" w:eastAsia="zh-CN"/>
              </w:rPr>
              <w:t>M</w:t>
            </w:r>
            <w:r>
              <w:rPr>
                <w:rFonts w:hint="eastAsia"/>
                <w:szCs w:val="20"/>
              </w:rPr>
              <w:t xml:space="preserve">4*60 </w:t>
            </w:r>
          </w:p>
        </w:tc>
        <w:tc>
          <w:tcPr>
            <w:tcW w:w="7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颗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 w:val="21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网孔板卡扣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Cs w:val="20"/>
              </w:rPr>
            </w:pPr>
            <w:r>
              <w:rPr>
                <w:rFonts w:hint="eastAsia" w:ascii="宋体" w:hAnsi="宋体" w:eastAsia="宋体" w:cs="宋体"/>
                <w:szCs w:val="20"/>
                <w:lang w:eastAsia="zh-CN"/>
              </w:rPr>
              <w:t>/</w:t>
            </w:r>
          </w:p>
        </w:tc>
        <w:tc>
          <w:tcPr>
            <w:tcW w:w="7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eastAsia="zh-CN"/>
              </w:rPr>
              <w:t>个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3</w:t>
            </w: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网孔板固定用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 w:val="21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扎带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KSS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Cs w:val="20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CV-1</w:t>
            </w: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5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0</w:t>
            </w:r>
          </w:p>
        </w:tc>
        <w:tc>
          <w:tcPr>
            <w:tcW w:w="7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条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7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 w:val="21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 w:val="21"/>
                <w:szCs w:val="21"/>
                <w:lang w:val="en-US" w:eastAsia="zh-CN"/>
              </w:rPr>
              <w:t>1</w:t>
            </w:r>
            <w:r>
              <w:rPr>
                <w:rFonts w:ascii="Arial Unicode MS" w:hAnsi="Arial Unicode MS" w:eastAsia="Arial Unicode MS" w:cs="Arial Unicode MS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扎带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KSS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Cs w:val="20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CV-200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条</w:t>
            </w: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adjustRightInd w:val="0"/>
              <w:snapToGrid w:val="0"/>
              <w:jc w:val="right"/>
              <w:rPr>
                <w:rFonts w:ascii="宋体" w:hAnsi="宋体" w:eastAsia="宋体" w:cs="宋体"/>
                <w:szCs w:val="20"/>
                <w:lang w:val="en-US"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2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 w:val="21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零件盒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/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 w:cs="宋体"/>
                <w:szCs w:val="20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363*268*42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个</w:t>
            </w: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right"/>
              <w:rPr>
                <w:rFonts w:ascii="宋体" w:hAnsi="宋体" w:eastAsia="宋体" w:cs="宋体"/>
                <w:szCs w:val="20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-</w:t>
            </w:r>
          </w:p>
        </w:tc>
      </w:tr>
      <w:bookmarkEnd w:id="12"/>
    </w:tbl>
    <w:p>
      <w:pPr>
        <w:suppressAutoHyphens/>
        <w:snapToGrid w:val="0"/>
        <w:rPr>
          <w:rFonts w:ascii="Arial Unicode MS" w:hAnsi="Arial Unicode MS" w:eastAsia="Arial Unicode MS" w:cs="Arial Unicode MS"/>
          <w:b/>
          <w:spacing w:val="-3"/>
          <w:szCs w:val="20"/>
          <w:lang w:eastAsia="zh-CN"/>
        </w:rPr>
      </w:pPr>
    </w:p>
    <w:p>
      <w:pPr>
        <w:suppressAutoHyphens/>
        <w:snapToGrid w:val="0"/>
        <w:rPr>
          <w:rFonts w:ascii="Arial Unicode MS" w:hAnsi="Arial Unicode MS" w:eastAsia="Arial Unicode MS" w:cs="Arial Unicode MS"/>
          <w:b/>
          <w:spacing w:val="-3"/>
          <w:szCs w:val="20"/>
          <w:lang w:eastAsia="zh-CN"/>
        </w:rPr>
      </w:pPr>
      <w:r>
        <w:rPr>
          <w:rFonts w:ascii="Arial Unicode MS" w:hAnsi="Arial Unicode MS" w:eastAsia="Arial Unicode MS" w:cs="Arial Unicode MS"/>
          <w:b/>
          <w:spacing w:val="-3"/>
          <w:szCs w:val="20"/>
          <w:lang w:eastAsia="zh-CN"/>
        </w:rPr>
        <w:br w:type="page"/>
      </w:r>
    </w:p>
    <w:p>
      <w:pPr>
        <w:suppressAutoHyphens/>
        <w:snapToGrid w:val="0"/>
        <w:ind w:firstLine="390" w:firstLineChars="200"/>
        <w:rPr>
          <w:rFonts w:ascii="Arial Unicode MS" w:hAnsi="Arial Unicode MS" w:eastAsia="Arial Unicode MS" w:cs="Arial Unicode MS"/>
          <w:spacing w:val="-3"/>
          <w:szCs w:val="20"/>
          <w:lang w:eastAsia="zh-CN"/>
        </w:rPr>
      </w:pPr>
      <w:r>
        <w:rPr>
          <w:rFonts w:hint="eastAsia" w:ascii="宋体" w:hAnsi="宋体" w:eastAsia="宋体" w:cs="宋体"/>
          <w:b/>
          <w:spacing w:val="-3"/>
          <w:szCs w:val="20"/>
          <w:u w:val="single"/>
          <w:lang w:eastAsia="zh-CN"/>
        </w:rPr>
        <w:t>比赛耗材</w:t>
      </w:r>
      <w:r>
        <w:rPr>
          <w:rFonts w:hint="eastAsia" w:ascii="Arial Unicode MS" w:hAnsi="Arial Unicode MS" w:eastAsia="Arial Unicode MS" w:cs="Arial Unicode MS"/>
          <w:spacing w:val="-3"/>
          <w:szCs w:val="20"/>
          <w:lang w:eastAsia="zh-CN"/>
        </w:rPr>
        <w:t>（零部件分类分隔放置在工位一个相对统一的区域）</w:t>
      </w:r>
    </w:p>
    <w:tbl>
      <w:tblPr>
        <w:tblStyle w:val="26"/>
        <w:tblW w:w="874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417"/>
        <w:gridCol w:w="1701"/>
        <w:gridCol w:w="2126"/>
        <w:gridCol w:w="726"/>
        <w:gridCol w:w="692"/>
        <w:gridCol w:w="15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bookmarkStart w:id="13" w:name="_Hlk511996540"/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序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名 称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品牌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型号</w:t>
            </w: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  <w:lang w:eastAsia="zh-CN"/>
              </w:rPr>
              <w:t>/规格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单位</w:t>
            </w:r>
          </w:p>
        </w:tc>
        <w:tc>
          <w:tcPr>
            <w:tcW w:w="6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数量</w:t>
            </w:r>
          </w:p>
        </w:tc>
        <w:tc>
          <w:tcPr>
            <w:tcW w:w="15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铜管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宏泰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3/8"*0.</w:t>
            </w:r>
            <w:r>
              <w:rPr>
                <w:rFonts w:ascii="Arial Unicode MS" w:hAnsi="Arial Unicode MS" w:eastAsia="Arial Unicode MS" w:cs="Arial Unicode MS"/>
                <w:szCs w:val="21"/>
              </w:rPr>
              <w:t>8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mm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米</w:t>
            </w:r>
          </w:p>
        </w:tc>
        <w:tc>
          <w:tcPr>
            <w:tcW w:w="6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8</w:t>
            </w:r>
          </w:p>
        </w:tc>
        <w:tc>
          <w:tcPr>
            <w:tcW w:w="15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2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 w:val="21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铜管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 w:val="21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宏泰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 w:val="21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1/4"*0.</w:t>
            </w:r>
            <w:r>
              <w:rPr>
                <w:rFonts w:ascii="Arial Unicode MS" w:hAnsi="Arial Unicode MS" w:eastAsia="Arial Unicode MS" w:cs="Arial Unicode MS"/>
                <w:szCs w:val="21"/>
              </w:rPr>
              <w:t>6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mm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 w:val="21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米</w:t>
            </w:r>
          </w:p>
        </w:tc>
        <w:tc>
          <w:tcPr>
            <w:tcW w:w="6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 w:val="21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4</w:t>
            </w:r>
          </w:p>
        </w:tc>
        <w:tc>
          <w:tcPr>
            <w:tcW w:w="15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 w:val="21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电线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1*1.5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mm²</w:t>
            </w:r>
          </w:p>
        </w:tc>
        <w:tc>
          <w:tcPr>
            <w:tcW w:w="7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米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1.5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地线（黄绿）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电缆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3*1.5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mm²</w:t>
            </w:r>
          </w:p>
        </w:tc>
        <w:tc>
          <w:tcPr>
            <w:tcW w:w="7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米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8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tabs>
                <w:tab w:val="left" w:pos="527"/>
              </w:tabs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电缆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3*0.75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mm²</w:t>
            </w:r>
          </w:p>
        </w:tc>
        <w:tc>
          <w:tcPr>
            <w:tcW w:w="7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米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4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电缆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2*0.75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mm²</w:t>
            </w:r>
          </w:p>
        </w:tc>
        <w:tc>
          <w:tcPr>
            <w:tcW w:w="7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米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9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保温套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1</w:t>
            </w: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0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 xml:space="preserve"> x</w:t>
            </w:r>
            <w:r>
              <w:rPr>
                <w:rFonts w:ascii="Arial Unicode MS" w:hAnsi="Arial Unicode MS" w:eastAsia="Arial Unicode MS" w:cs="Arial Unicode MS"/>
                <w:szCs w:val="21"/>
              </w:rPr>
              <w:t>9</w:t>
            </w:r>
          </w:p>
        </w:tc>
        <w:tc>
          <w:tcPr>
            <w:tcW w:w="7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条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3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保温套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</w:rPr>
              <w:t>25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x</w:t>
            </w:r>
            <w:r>
              <w:rPr>
                <w:rFonts w:ascii="Arial Unicode MS" w:hAnsi="Arial Unicode MS" w:eastAsia="Arial Unicode MS" w:cs="Arial Unicode MS"/>
                <w:szCs w:val="21"/>
              </w:rPr>
              <w:t>9</w:t>
            </w:r>
          </w:p>
        </w:tc>
        <w:tc>
          <w:tcPr>
            <w:tcW w:w="7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条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1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Arial Unicode MS" w:hAnsi="Arial Unicode MS" w:eastAsia="Arial Unicode MS" w:cs="Arial Unicode MS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绝缘胶带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3</w:t>
            </w: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M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卷</w:t>
            </w:r>
          </w:p>
        </w:tc>
        <w:tc>
          <w:tcPr>
            <w:tcW w:w="6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1</w:t>
            </w:r>
          </w:p>
        </w:tc>
        <w:tc>
          <w:tcPr>
            <w:tcW w:w="15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Arial Unicode MS" w:hAnsi="Arial Unicode MS" w:eastAsia="Arial Unicode MS" w:cs="Arial Unicode MS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皱纹胶带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adjustRightInd w:val="0"/>
              <w:snapToGrid w:val="0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3cm</w:t>
            </w: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*5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m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eastAsia="zh-CN"/>
              </w:rPr>
              <w:t>卷</w:t>
            </w:r>
          </w:p>
        </w:tc>
        <w:tc>
          <w:tcPr>
            <w:tcW w:w="6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1</w:t>
            </w:r>
          </w:p>
        </w:tc>
        <w:tc>
          <w:tcPr>
            <w:tcW w:w="15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 w:val="21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1</w:t>
            </w: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微软雅黑" w:hAnsi="微软雅黑" w:eastAsia="微软雅黑" w:cs="微软雅黑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保温套胶水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UHU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50ml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微软雅黑" w:hAnsi="微软雅黑" w:eastAsia="微软雅黑" w:cs="微软雅黑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支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1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 w:val="21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1</w:t>
            </w:r>
            <w:r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微软雅黑" w:hAnsi="微软雅黑" w:eastAsia="微软雅黑" w:cs="微软雅黑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泡沫检漏液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Arial Unicode MS" w:hAnsi="Arial Unicode MS" w:eastAsia="Arial Unicode MS" w:cs="Arial Unicode MS"/>
                <w:szCs w:val="21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25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m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l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微软雅黑" w:hAnsi="微软雅黑" w:eastAsia="微软雅黑" w:cs="微软雅黑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瓶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1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</w:p>
        </w:tc>
      </w:tr>
      <w:bookmarkEnd w:id="13"/>
    </w:tbl>
    <w:p>
      <w:pPr>
        <w:suppressAutoHyphens/>
        <w:snapToGrid w:val="0"/>
        <w:rPr>
          <w:rFonts w:ascii="Arial Unicode MS" w:hAnsi="Arial Unicode MS" w:eastAsia="Arial Unicode MS" w:cs="Arial Unicode MS"/>
          <w:spacing w:val="-3"/>
          <w:szCs w:val="20"/>
          <w:lang w:eastAsia="zh-CN"/>
        </w:rPr>
      </w:pPr>
    </w:p>
    <w:p>
      <w:pPr>
        <w:suppressAutoHyphens/>
        <w:snapToGrid w:val="0"/>
        <w:rPr>
          <w:rFonts w:ascii="Arial Unicode MS" w:hAnsi="Arial Unicode MS" w:eastAsia="Arial Unicode MS" w:cs="Arial Unicode MS"/>
          <w:b/>
          <w:spacing w:val="-3"/>
          <w:szCs w:val="20"/>
          <w:lang w:eastAsia="zh-CN"/>
        </w:rPr>
      </w:pPr>
      <w:r>
        <w:rPr>
          <w:rFonts w:ascii="Arial Unicode MS" w:hAnsi="Arial Unicode MS" w:eastAsia="Arial Unicode MS" w:cs="Arial Unicode MS"/>
          <w:b/>
          <w:spacing w:val="-3"/>
          <w:szCs w:val="20"/>
          <w:lang w:eastAsia="zh-CN"/>
        </w:rPr>
        <w:br w:type="page"/>
      </w:r>
    </w:p>
    <w:p>
      <w:pPr>
        <w:suppressAutoHyphens/>
        <w:snapToGrid w:val="0"/>
        <w:rPr>
          <w:rFonts w:ascii="Arial Unicode MS" w:hAnsi="Arial Unicode MS" w:eastAsia="Arial Unicode MS" w:cs="Arial Unicode MS"/>
          <w:spacing w:val="-3"/>
          <w:szCs w:val="20"/>
          <w:lang w:eastAsia="zh-CN"/>
        </w:rPr>
      </w:pPr>
      <w:r>
        <w:rPr>
          <w:rFonts w:hint="eastAsia" w:ascii="Arial Unicode MS" w:hAnsi="Arial Unicode MS" w:eastAsia="Arial Unicode MS" w:cs="Arial Unicode MS"/>
          <w:b/>
          <w:spacing w:val="-3"/>
          <w:szCs w:val="20"/>
          <w:u w:val="single"/>
          <w:lang w:eastAsia="zh-CN"/>
        </w:rPr>
        <w:t>自带工具设备（</w:t>
      </w:r>
      <w:r>
        <w:rPr>
          <w:rFonts w:hint="eastAsia" w:ascii="微软雅黑" w:hAnsi="微软雅黑" w:eastAsia="微软雅黑" w:cs="微软雅黑"/>
          <w:b/>
          <w:spacing w:val="-3"/>
          <w:szCs w:val="20"/>
          <w:u w:val="single"/>
          <w:lang w:eastAsia="zh-CN"/>
        </w:rPr>
        <w:t>参考</w:t>
      </w:r>
      <w:r>
        <w:rPr>
          <w:rFonts w:hint="eastAsia" w:ascii="Arial Unicode MS" w:hAnsi="Arial Unicode MS" w:eastAsia="Arial Unicode MS" w:cs="Arial Unicode MS"/>
          <w:b/>
          <w:spacing w:val="-3"/>
          <w:szCs w:val="20"/>
          <w:u w:val="single"/>
          <w:lang w:eastAsia="zh-CN"/>
        </w:rPr>
        <w:t>）</w:t>
      </w:r>
    </w:p>
    <w:tbl>
      <w:tblPr>
        <w:tblStyle w:val="26"/>
        <w:tblW w:w="950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"/>
        <w:gridCol w:w="2516"/>
        <w:gridCol w:w="1843"/>
        <w:gridCol w:w="851"/>
        <w:gridCol w:w="850"/>
        <w:gridCol w:w="300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bookmarkStart w:id="14" w:name="_Hlk511995655"/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序</w:t>
            </w:r>
          </w:p>
        </w:tc>
        <w:tc>
          <w:tcPr>
            <w:tcW w:w="2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名 称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品牌</w:t>
            </w: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  <w:lang w:eastAsia="zh-CN"/>
              </w:rPr>
              <w:t>&amp;规格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单位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数量</w:t>
            </w:r>
          </w:p>
        </w:tc>
        <w:tc>
          <w:tcPr>
            <w:tcW w:w="30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卷尺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C等认证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把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2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水平尺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C等认证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把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3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直角尺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C等认证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把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5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eastAsia="zh-CN"/>
              </w:rPr>
              <w:t>直尺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C等认证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把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6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 xml:space="preserve">螺丝刀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C等认证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套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7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斜口钳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C等认证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把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8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老虎钳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C等认证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把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9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尖嘴钳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C等认证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把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1</w:t>
            </w: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0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活动扳手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C等认证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套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1</w:t>
            </w: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1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棘轮扳手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C等认证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把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1</w:t>
            </w: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2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内六角扳手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C等认证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套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1</w:t>
            </w: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3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剪刀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C等认证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把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1</w:t>
            </w: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4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螺丝批头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C等认证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套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1</w:t>
            </w: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5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剥线钳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C等认证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把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1</w:t>
            </w: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6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压线钳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C等认证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把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1</w:t>
            </w: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7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倒角器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C等认证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个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1</w:t>
            </w: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8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割管器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C等认证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个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1</w:t>
            </w: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9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弯管器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C等认证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套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2</w:t>
            </w: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0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扩口器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C等认证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套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打喇叭口工具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2</w:t>
            </w: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1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手电钻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C等认证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把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充电型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2</w:t>
            </w: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2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电磁阀磁吸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C等认证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个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ascii="Arial Unicode MS" w:hAnsi="Arial Unicode MS" w:eastAsia="Arial Unicode MS" w:cs="Arial Unicode MS"/>
                <w:szCs w:val="21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2</w:t>
            </w: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3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钳</w:t>
            </w:r>
            <w:r>
              <w:rPr>
                <w:rFonts w:hint="eastAsia" w:ascii="微软雅黑" w:hAnsi="微软雅黑" w:eastAsia="微软雅黑" w:cs="微软雅黑"/>
                <w:szCs w:val="21"/>
                <w:lang w:eastAsia="zh-CN"/>
              </w:rPr>
              <w:t>型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电流表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C等认证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个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2</w:t>
            </w: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7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万用表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C等认证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个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数字表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2</w:t>
            </w: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8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兆欧表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C等认证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个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有500 V输出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1</w:t>
            </w: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9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试电笔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C等认证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支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非接触式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3</w:t>
            </w: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1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R</w:t>
            </w:r>
            <w:r>
              <w:rPr>
                <w:rFonts w:ascii="Arial Unicode MS" w:hAnsi="Arial Unicode MS" w:eastAsia="Arial Unicode MS" w:cs="Arial Unicode MS"/>
                <w:szCs w:val="21"/>
              </w:rPr>
              <w:t>134a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表组组套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C等认证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套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双表阀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3</w:t>
            </w: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2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制冷剂检漏仪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C等认证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个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电子式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3</w:t>
            </w: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3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电子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真空计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C等认证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个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3</w:t>
            </w: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4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电子风速仪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C等认证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个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带温度湿度检测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3</w:t>
            </w: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5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电子温度计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C等认证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个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3</w:t>
            </w: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6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必要文具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套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计算器等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3</w:t>
            </w: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7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饱和压力温度表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R134a及R</w:t>
            </w:r>
            <w:r>
              <w:rPr>
                <w:rFonts w:ascii="宋体" w:hAnsi="宋体" w:eastAsia="宋体" w:cs="宋体"/>
                <w:szCs w:val="21"/>
              </w:rPr>
              <w:t>22</w:t>
            </w:r>
            <w:r>
              <w:rPr>
                <w:rFonts w:hint="eastAsia" w:ascii="宋体" w:hAnsi="宋体" w:eastAsia="宋体" w:cs="宋体"/>
                <w:szCs w:val="21"/>
              </w:rPr>
              <w:t>纸质打印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3</w:t>
            </w: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8</w:t>
            </w:r>
          </w:p>
        </w:tc>
        <w:tc>
          <w:tcPr>
            <w:tcW w:w="2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其他工具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C等认证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符合健康安全及公平性规定</w:t>
            </w:r>
          </w:p>
        </w:tc>
      </w:tr>
      <w:bookmarkEnd w:id="14"/>
    </w:tbl>
    <w:p>
      <w:pPr>
        <w:suppressAutoHyphens/>
        <w:snapToGrid w:val="0"/>
        <w:rPr>
          <w:rFonts w:ascii="Arial Unicode MS" w:hAnsi="Arial Unicode MS" w:eastAsia="Arial Unicode MS" w:cs="Arial Unicode MS"/>
          <w:b/>
          <w:spacing w:val="-3"/>
          <w:szCs w:val="20"/>
          <w:lang w:eastAsia="zh-CN"/>
        </w:rPr>
      </w:pPr>
      <w:r>
        <w:rPr>
          <w:rFonts w:ascii="Arial Unicode MS" w:hAnsi="Arial Unicode MS" w:eastAsia="Arial Unicode MS" w:cs="Arial Unicode MS"/>
          <w:b/>
          <w:spacing w:val="-3"/>
          <w:szCs w:val="20"/>
          <w:lang w:eastAsia="zh-CN"/>
        </w:rPr>
        <w:br w:type="page"/>
      </w:r>
    </w:p>
    <w:p>
      <w:pPr>
        <w:suppressAutoHyphens/>
        <w:snapToGrid w:val="0"/>
        <w:rPr>
          <w:rFonts w:ascii="Arial Unicode MS" w:hAnsi="Arial Unicode MS" w:eastAsia="Arial Unicode MS" w:cs="Arial Unicode MS"/>
          <w:spacing w:val="-3"/>
          <w:szCs w:val="20"/>
          <w:lang w:eastAsia="zh-CN"/>
        </w:rPr>
      </w:pPr>
      <w:bookmarkStart w:id="15" w:name="_Hlk511995463"/>
      <w:r>
        <w:rPr>
          <w:rFonts w:hint="eastAsia" w:ascii="Arial Unicode MS" w:hAnsi="Arial Unicode MS" w:eastAsia="Arial Unicode MS" w:cs="Arial Unicode MS"/>
          <w:b/>
          <w:spacing w:val="-3"/>
          <w:szCs w:val="20"/>
          <w:u w:val="single"/>
          <w:lang w:eastAsia="zh-CN"/>
        </w:rPr>
        <w:t>选手劳保及人身防护用品</w:t>
      </w:r>
      <w:r>
        <w:rPr>
          <w:rFonts w:hint="eastAsia" w:ascii="Arial Unicode MS" w:hAnsi="Arial Unicode MS" w:eastAsia="Arial Unicode MS" w:cs="Arial Unicode MS"/>
          <w:spacing w:val="-3"/>
          <w:szCs w:val="20"/>
          <w:lang w:eastAsia="zh-CN"/>
        </w:rPr>
        <w:t>（除特别说明必须自行携带，相关要求必须佩带，保证无缺陷）</w:t>
      </w:r>
      <w:bookmarkEnd w:id="15"/>
    </w:p>
    <w:tbl>
      <w:tblPr>
        <w:tblStyle w:val="26"/>
        <w:tblW w:w="1003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"/>
        <w:gridCol w:w="1567"/>
        <w:gridCol w:w="927"/>
        <w:gridCol w:w="709"/>
        <w:gridCol w:w="709"/>
        <w:gridCol w:w="564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bookmarkStart w:id="16" w:name="_Hlk511995279"/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序</w:t>
            </w:r>
          </w:p>
        </w:tc>
        <w:tc>
          <w:tcPr>
            <w:tcW w:w="1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名 称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品牌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单位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数量</w:t>
            </w:r>
          </w:p>
        </w:tc>
        <w:tc>
          <w:tcPr>
            <w:tcW w:w="5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  <w:lang w:eastAsia="zh-CN"/>
              </w:rPr>
              <w:t>使用</w:t>
            </w: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1</w:t>
            </w:r>
          </w:p>
        </w:tc>
        <w:tc>
          <w:tcPr>
            <w:tcW w:w="1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工作服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pacing w:val="-20"/>
                <w:w w:val="90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pacing w:val="-20"/>
                <w:w w:val="90"/>
                <w:szCs w:val="21"/>
                <w:lang w:eastAsia="zh-CN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spacing w:val="-20"/>
                <w:w w:val="90"/>
                <w:szCs w:val="21"/>
                <w:lang w:eastAsia="zh-CN"/>
              </w:rPr>
              <w:t>C等认证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套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1</w:t>
            </w:r>
          </w:p>
        </w:tc>
        <w:tc>
          <w:tcPr>
            <w:tcW w:w="5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遮脚裸长裤，遮盖躯干，棉质，进入工位佩带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2</w:t>
            </w:r>
          </w:p>
        </w:tc>
        <w:tc>
          <w:tcPr>
            <w:tcW w:w="1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劳保鞋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pacing w:val="-20"/>
                <w:w w:val="90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pacing w:val="-20"/>
                <w:w w:val="90"/>
                <w:szCs w:val="21"/>
                <w:lang w:eastAsia="zh-CN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spacing w:val="-20"/>
                <w:w w:val="90"/>
                <w:szCs w:val="21"/>
                <w:lang w:eastAsia="zh-CN"/>
              </w:rPr>
              <w:t>C等认证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双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1</w:t>
            </w:r>
          </w:p>
        </w:tc>
        <w:tc>
          <w:tcPr>
            <w:tcW w:w="5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皮质，防滑、防砸、防刺穿，进入工位佩带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3</w:t>
            </w:r>
          </w:p>
        </w:tc>
        <w:tc>
          <w:tcPr>
            <w:tcW w:w="1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工作帽</w:t>
            </w:r>
            <w:r>
              <w:rPr>
                <w:rFonts w:hint="eastAsia" w:ascii="Arial Unicode MS" w:hAnsi="Arial Unicode MS" w:eastAsia="Arial Unicode MS" w:cs="Arial Unicode MS"/>
                <w:sz w:val="15"/>
                <w:szCs w:val="21"/>
                <w:lang w:eastAsia="zh-CN"/>
              </w:rPr>
              <w:t>（扎头绳）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pacing w:val="-20"/>
                <w:w w:val="90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pacing w:val="-20"/>
                <w:w w:val="90"/>
                <w:szCs w:val="21"/>
                <w:lang w:eastAsia="zh-CN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spacing w:val="-20"/>
                <w:w w:val="90"/>
                <w:szCs w:val="21"/>
                <w:lang w:eastAsia="zh-CN"/>
              </w:rPr>
              <w:t>C等认证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顶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1</w:t>
            </w:r>
          </w:p>
        </w:tc>
        <w:tc>
          <w:tcPr>
            <w:tcW w:w="5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棉质，如有长发，进入工位佩带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4</w:t>
            </w:r>
          </w:p>
        </w:tc>
        <w:tc>
          <w:tcPr>
            <w:tcW w:w="1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防割手套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pacing w:val="-20"/>
                <w:w w:val="90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pacing w:val="-20"/>
                <w:w w:val="90"/>
                <w:szCs w:val="21"/>
                <w:lang w:eastAsia="zh-CN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spacing w:val="-20"/>
                <w:w w:val="90"/>
                <w:szCs w:val="21"/>
                <w:lang w:eastAsia="zh-CN"/>
              </w:rPr>
              <w:t>C等认证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套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2</w:t>
            </w:r>
          </w:p>
        </w:tc>
        <w:tc>
          <w:tcPr>
            <w:tcW w:w="5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机械操作、化学品操作时佩带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5</w:t>
            </w:r>
          </w:p>
        </w:tc>
        <w:tc>
          <w:tcPr>
            <w:tcW w:w="1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eastAsia="zh-CN"/>
              </w:rPr>
              <w:t>绝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缘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手套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pacing w:val="-20"/>
                <w:w w:val="90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pacing w:val="-20"/>
                <w:w w:val="90"/>
                <w:szCs w:val="21"/>
                <w:lang w:eastAsia="zh-CN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spacing w:val="-20"/>
                <w:w w:val="90"/>
                <w:szCs w:val="21"/>
                <w:lang w:eastAsia="zh-CN"/>
              </w:rPr>
              <w:t>C等认证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套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1</w:t>
            </w:r>
          </w:p>
        </w:tc>
        <w:tc>
          <w:tcPr>
            <w:tcW w:w="5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电气测试、带电或不确定带电时佩带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6</w:t>
            </w:r>
          </w:p>
        </w:tc>
        <w:tc>
          <w:tcPr>
            <w:tcW w:w="1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防冻手套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pacing w:val="-20"/>
                <w:w w:val="90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pacing w:val="-20"/>
                <w:w w:val="90"/>
                <w:szCs w:val="21"/>
                <w:lang w:eastAsia="zh-CN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spacing w:val="-20"/>
                <w:w w:val="90"/>
                <w:szCs w:val="21"/>
                <w:lang w:eastAsia="zh-CN"/>
              </w:rPr>
              <w:t>C等认证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套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1</w:t>
            </w:r>
          </w:p>
        </w:tc>
        <w:tc>
          <w:tcPr>
            <w:tcW w:w="5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制冷剂操作时佩带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7</w:t>
            </w:r>
          </w:p>
        </w:tc>
        <w:tc>
          <w:tcPr>
            <w:tcW w:w="1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防护眼镜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pacing w:val="-20"/>
                <w:w w:val="90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pacing w:val="-20"/>
                <w:w w:val="90"/>
                <w:szCs w:val="21"/>
                <w:lang w:eastAsia="zh-CN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spacing w:val="-20"/>
                <w:w w:val="90"/>
                <w:szCs w:val="21"/>
                <w:lang w:eastAsia="zh-CN"/>
              </w:rPr>
              <w:t>C等认证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个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1</w:t>
            </w:r>
          </w:p>
        </w:tc>
        <w:tc>
          <w:tcPr>
            <w:tcW w:w="5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平光，如有佩带近视镜，可替代，机械、氮气操作佩带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8</w:t>
            </w:r>
          </w:p>
        </w:tc>
        <w:tc>
          <w:tcPr>
            <w:tcW w:w="1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口罩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pacing w:val="-20"/>
                <w:w w:val="90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pacing w:val="-20"/>
                <w:w w:val="90"/>
                <w:szCs w:val="21"/>
                <w:lang w:eastAsia="zh-CN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spacing w:val="-20"/>
                <w:w w:val="90"/>
                <w:szCs w:val="21"/>
                <w:lang w:eastAsia="zh-CN"/>
              </w:rPr>
              <w:t>C等认证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个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1</w:t>
            </w:r>
          </w:p>
        </w:tc>
        <w:tc>
          <w:tcPr>
            <w:tcW w:w="56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粉尘、化学品操作佩带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9</w:t>
            </w:r>
          </w:p>
        </w:tc>
        <w:tc>
          <w:tcPr>
            <w:tcW w:w="1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防溅面罩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pacing w:val="-20"/>
                <w:w w:val="90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pacing w:val="-20"/>
                <w:w w:val="90"/>
                <w:szCs w:val="21"/>
                <w:lang w:eastAsia="zh-CN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spacing w:val="-20"/>
                <w:w w:val="90"/>
                <w:szCs w:val="21"/>
                <w:lang w:eastAsia="zh-CN"/>
              </w:rPr>
              <w:t>C等认证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个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1</w:t>
            </w:r>
          </w:p>
        </w:tc>
        <w:tc>
          <w:tcPr>
            <w:tcW w:w="56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ABS，制冷剂、化学品飞溅操作时佩带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1</w:t>
            </w: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0</w:t>
            </w:r>
          </w:p>
        </w:tc>
        <w:tc>
          <w:tcPr>
            <w:tcW w:w="1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耳塞</w:t>
            </w:r>
            <w:r>
              <w:rPr>
                <w:rFonts w:hint="eastAsia" w:ascii="Arial Unicode MS" w:hAnsi="Arial Unicode MS" w:eastAsia="Arial Unicode MS" w:cs="Arial Unicode MS"/>
                <w:sz w:val="15"/>
                <w:szCs w:val="21"/>
                <w:lang w:eastAsia="zh-CN"/>
              </w:rPr>
              <w:t>（耳罩）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pacing w:val="-20"/>
                <w:w w:val="90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pacing w:val="-20"/>
                <w:w w:val="90"/>
                <w:szCs w:val="21"/>
                <w:lang w:eastAsia="zh-CN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spacing w:val="-20"/>
                <w:w w:val="90"/>
                <w:szCs w:val="21"/>
                <w:lang w:eastAsia="zh-CN"/>
              </w:rPr>
              <w:t>C等认证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个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1</w:t>
            </w:r>
          </w:p>
        </w:tc>
        <w:tc>
          <w:tcPr>
            <w:tcW w:w="56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噪音操作时佩带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1</w:t>
            </w: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1</w:t>
            </w:r>
          </w:p>
        </w:tc>
        <w:tc>
          <w:tcPr>
            <w:tcW w:w="1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其他劳保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pacing w:val="-20"/>
                <w:w w:val="90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pacing w:val="-20"/>
                <w:w w:val="90"/>
                <w:szCs w:val="21"/>
                <w:lang w:eastAsia="zh-CN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spacing w:val="-20"/>
                <w:w w:val="90"/>
                <w:szCs w:val="21"/>
                <w:lang w:eastAsia="zh-CN"/>
              </w:rPr>
              <w:t>C等认证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项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1</w:t>
            </w:r>
          </w:p>
        </w:tc>
        <w:tc>
          <w:tcPr>
            <w:tcW w:w="5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根据自己需求可自行适当增加携带其他防护用品</w:t>
            </w:r>
          </w:p>
        </w:tc>
      </w:tr>
      <w:bookmarkEnd w:id="16"/>
    </w:tbl>
    <w:p>
      <w:pPr>
        <w:suppressAutoHyphens/>
        <w:snapToGrid w:val="0"/>
        <w:rPr>
          <w:rFonts w:ascii="Arial Unicode MS" w:hAnsi="Arial Unicode MS" w:eastAsia="Arial Unicode MS" w:cs="Arial Unicode MS"/>
          <w:b/>
          <w:spacing w:val="-3"/>
          <w:szCs w:val="20"/>
          <w:u w:val="single"/>
          <w:lang w:eastAsia="zh-CN"/>
        </w:rPr>
      </w:pPr>
    </w:p>
    <w:p>
      <w:pPr>
        <w:suppressAutoHyphens/>
        <w:snapToGrid w:val="0"/>
        <w:rPr>
          <w:rFonts w:ascii="Arial Unicode MS" w:hAnsi="Arial Unicode MS" w:eastAsia="Arial Unicode MS" w:cs="Arial Unicode MS"/>
          <w:b/>
          <w:spacing w:val="-3"/>
          <w:szCs w:val="20"/>
          <w:u w:val="single"/>
          <w:lang w:eastAsia="zh-CN"/>
        </w:rPr>
      </w:pPr>
    </w:p>
    <w:p>
      <w:pPr>
        <w:suppressAutoHyphens/>
        <w:snapToGrid w:val="0"/>
        <w:rPr>
          <w:rFonts w:ascii="Arial Unicode MS" w:hAnsi="Arial Unicode MS" w:eastAsia="Arial Unicode MS" w:cs="Arial Unicode MS"/>
          <w:b/>
          <w:spacing w:val="-3"/>
          <w:szCs w:val="20"/>
          <w:u w:val="single"/>
          <w:lang w:eastAsia="zh-CN"/>
        </w:rPr>
      </w:pPr>
    </w:p>
    <w:p>
      <w:pPr>
        <w:suppressAutoHyphens/>
        <w:snapToGrid w:val="0"/>
        <w:rPr>
          <w:rFonts w:ascii="Arial Unicode MS" w:hAnsi="Arial Unicode MS" w:eastAsia="Arial Unicode MS" w:cs="Arial Unicode MS"/>
          <w:b/>
          <w:spacing w:val="-3"/>
          <w:szCs w:val="20"/>
          <w:u w:val="single"/>
          <w:lang w:eastAsia="zh-CN"/>
        </w:rPr>
      </w:pPr>
    </w:p>
    <w:p>
      <w:pPr>
        <w:suppressAutoHyphens/>
        <w:snapToGrid w:val="0"/>
        <w:rPr>
          <w:rFonts w:ascii="Arial Unicode MS" w:hAnsi="Arial Unicode MS" w:eastAsia="Arial Unicode MS" w:cs="Arial Unicode MS"/>
          <w:b/>
          <w:spacing w:val="-3"/>
          <w:szCs w:val="20"/>
          <w:u w:val="single"/>
          <w:lang w:eastAsia="zh-CN"/>
        </w:rPr>
      </w:pPr>
    </w:p>
    <w:p>
      <w:pPr>
        <w:suppressAutoHyphens/>
        <w:snapToGrid w:val="0"/>
        <w:rPr>
          <w:rFonts w:ascii="Arial Unicode MS" w:hAnsi="Arial Unicode MS" w:eastAsia="Arial Unicode MS" w:cs="Arial Unicode MS"/>
          <w:spacing w:val="-3"/>
          <w:szCs w:val="20"/>
          <w:lang w:eastAsia="zh-CN"/>
        </w:rPr>
      </w:pPr>
      <w:bookmarkStart w:id="17" w:name="_Hlk511995490"/>
      <w:r>
        <w:rPr>
          <w:rFonts w:hint="eastAsia" w:ascii="Arial Unicode MS" w:hAnsi="Arial Unicode MS" w:eastAsia="Arial Unicode MS" w:cs="Arial Unicode MS"/>
          <w:b/>
          <w:spacing w:val="-3"/>
          <w:szCs w:val="20"/>
          <w:u w:val="single"/>
          <w:lang w:eastAsia="zh-CN"/>
        </w:rPr>
        <w:t>裁判及工作人员劳保及人身防护用品</w:t>
      </w:r>
      <w:r>
        <w:rPr>
          <w:rFonts w:hint="eastAsia" w:ascii="Arial Unicode MS" w:hAnsi="Arial Unicode MS" w:eastAsia="Arial Unicode MS" w:cs="Arial Unicode MS"/>
          <w:spacing w:val="-3"/>
          <w:szCs w:val="20"/>
          <w:lang w:eastAsia="zh-CN"/>
        </w:rPr>
        <w:t>（除特别说明必须自行携带，相关要求必须佩带，保证无缺陷）</w:t>
      </w:r>
    </w:p>
    <w:bookmarkEnd w:id="17"/>
    <w:tbl>
      <w:tblPr>
        <w:tblStyle w:val="26"/>
        <w:tblW w:w="1003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"/>
        <w:gridCol w:w="1567"/>
        <w:gridCol w:w="927"/>
        <w:gridCol w:w="709"/>
        <w:gridCol w:w="709"/>
        <w:gridCol w:w="564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bookmarkStart w:id="18" w:name="_Hlk511995515"/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序</w:t>
            </w:r>
          </w:p>
        </w:tc>
        <w:tc>
          <w:tcPr>
            <w:tcW w:w="1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名 称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品牌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单位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数量</w:t>
            </w:r>
          </w:p>
        </w:tc>
        <w:tc>
          <w:tcPr>
            <w:tcW w:w="5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  <w:lang w:eastAsia="zh-CN"/>
              </w:rPr>
              <w:t>使用</w:t>
            </w:r>
            <w:r>
              <w:rPr>
                <w:rFonts w:hint="eastAsia" w:ascii="Arial Unicode MS" w:hAnsi="Arial Unicode MS" w:eastAsia="Arial Unicode MS" w:cs="Arial Unicode MS"/>
                <w:b/>
                <w:bCs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1</w:t>
            </w:r>
          </w:p>
        </w:tc>
        <w:tc>
          <w:tcPr>
            <w:tcW w:w="1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工作服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pacing w:val="-20"/>
                <w:w w:val="90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pacing w:val="-20"/>
                <w:w w:val="90"/>
                <w:szCs w:val="21"/>
                <w:lang w:eastAsia="zh-CN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spacing w:val="-20"/>
                <w:w w:val="90"/>
                <w:szCs w:val="21"/>
                <w:lang w:eastAsia="zh-CN"/>
              </w:rPr>
              <w:t>C等认证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套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1</w:t>
            </w:r>
          </w:p>
        </w:tc>
        <w:tc>
          <w:tcPr>
            <w:tcW w:w="5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遮脚裸长裤，遮盖躯干，棉质，进入工位佩带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2</w:t>
            </w:r>
          </w:p>
        </w:tc>
        <w:tc>
          <w:tcPr>
            <w:tcW w:w="1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劳保鞋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pacing w:val="-20"/>
                <w:w w:val="90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pacing w:val="-20"/>
                <w:w w:val="90"/>
                <w:szCs w:val="21"/>
                <w:lang w:eastAsia="zh-CN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spacing w:val="-20"/>
                <w:w w:val="90"/>
                <w:szCs w:val="21"/>
                <w:lang w:eastAsia="zh-CN"/>
              </w:rPr>
              <w:t>C等认证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双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1</w:t>
            </w:r>
          </w:p>
        </w:tc>
        <w:tc>
          <w:tcPr>
            <w:tcW w:w="5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防滑、防砸、防刺穿，进入工位佩带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3</w:t>
            </w:r>
          </w:p>
        </w:tc>
        <w:tc>
          <w:tcPr>
            <w:tcW w:w="1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防割手套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pacing w:val="-20"/>
                <w:w w:val="90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pacing w:val="-20"/>
                <w:w w:val="90"/>
                <w:szCs w:val="21"/>
                <w:lang w:eastAsia="zh-CN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spacing w:val="-20"/>
                <w:w w:val="90"/>
                <w:szCs w:val="21"/>
                <w:lang w:eastAsia="zh-CN"/>
              </w:rPr>
              <w:t>C等认证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套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1</w:t>
            </w:r>
          </w:p>
        </w:tc>
        <w:tc>
          <w:tcPr>
            <w:tcW w:w="5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工位操作时佩带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4</w:t>
            </w:r>
          </w:p>
        </w:tc>
        <w:tc>
          <w:tcPr>
            <w:tcW w:w="1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防护眼镜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pacing w:val="-20"/>
                <w:w w:val="90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pacing w:val="-20"/>
                <w:w w:val="90"/>
                <w:szCs w:val="21"/>
                <w:lang w:eastAsia="zh-CN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spacing w:val="-20"/>
                <w:w w:val="90"/>
                <w:szCs w:val="21"/>
                <w:lang w:eastAsia="zh-CN"/>
              </w:rPr>
              <w:t>C等认证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个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1</w:t>
            </w:r>
          </w:p>
        </w:tc>
        <w:tc>
          <w:tcPr>
            <w:tcW w:w="5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平光，如有佩带近视镜，可替代，进入工位需操作时佩带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zCs w:val="21"/>
                <w:lang w:eastAsia="zh-CN"/>
              </w:rPr>
              <w:t>5</w:t>
            </w:r>
          </w:p>
        </w:tc>
        <w:tc>
          <w:tcPr>
            <w:tcW w:w="1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其他劳保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pacing w:val="-20"/>
                <w:w w:val="90"/>
                <w:szCs w:val="21"/>
                <w:lang w:eastAsia="zh-CN"/>
              </w:rPr>
            </w:pPr>
            <w:r>
              <w:rPr>
                <w:rFonts w:ascii="Arial Unicode MS" w:hAnsi="Arial Unicode MS" w:eastAsia="Arial Unicode MS" w:cs="Arial Unicode MS"/>
                <w:spacing w:val="-20"/>
                <w:w w:val="90"/>
                <w:szCs w:val="21"/>
                <w:lang w:eastAsia="zh-CN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spacing w:val="-20"/>
                <w:w w:val="90"/>
                <w:szCs w:val="21"/>
                <w:lang w:eastAsia="zh-CN"/>
              </w:rPr>
              <w:t>C等认证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项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right"/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1</w:t>
            </w:r>
          </w:p>
        </w:tc>
        <w:tc>
          <w:tcPr>
            <w:tcW w:w="5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  <w:lang w:eastAsia="zh-CN"/>
              </w:rPr>
              <w:t>根据不同功能需求可自行适当增加携带其他防护用品</w:t>
            </w:r>
          </w:p>
        </w:tc>
      </w:tr>
      <w:bookmarkEnd w:id="18"/>
    </w:tbl>
    <w:p>
      <w:pPr>
        <w:suppressAutoHyphens/>
        <w:snapToGrid w:val="0"/>
        <w:rPr>
          <w:rFonts w:ascii="Arial Unicode MS" w:hAnsi="Arial Unicode MS" w:eastAsia="Arial Unicode MS" w:cs="Arial Unicode MS"/>
          <w:b/>
          <w:spacing w:val="-3"/>
          <w:szCs w:val="20"/>
          <w:u w:val="single"/>
          <w:lang w:eastAsia="zh-CN"/>
        </w:rPr>
      </w:pPr>
    </w:p>
    <w:p>
      <w:pPr>
        <w:suppressAutoHyphens/>
        <w:snapToGrid w:val="0"/>
        <w:rPr>
          <w:rFonts w:ascii="Arial Unicode MS" w:hAnsi="Arial Unicode MS" w:eastAsia="Arial Unicode MS" w:cs="Arial Unicode MS"/>
          <w:b/>
          <w:spacing w:val="-3"/>
          <w:szCs w:val="20"/>
          <w:u w:val="single"/>
          <w:lang w:eastAsia="zh-CN"/>
        </w:rPr>
      </w:pPr>
    </w:p>
    <w:sectPr>
      <w:headerReference r:id="rId4" w:type="first"/>
      <w:footerReference r:id="rId6" w:type="first"/>
      <w:footerReference r:id="rId5" w:type="default"/>
      <w:headerReference r:id="rId3" w:type="even"/>
      <w:pgSz w:w="11907" w:h="16839"/>
      <w:pgMar w:top="1251" w:right="1134" w:bottom="1418" w:left="1134" w:header="567" w:footer="284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altName w:val="DejaVu Sans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Square721 BT">
    <w:altName w:val="FreeSans"/>
    <w:panose1 w:val="020B0504020202060204"/>
    <w:charset w:val="00"/>
    <w:family w:val="swiss"/>
    <w:pitch w:val="default"/>
    <w:sig w:usb0="00000000" w:usb1="00000000" w:usb2="00000000" w:usb3="00000000" w:csb0="00000011" w:csb1="00000000"/>
  </w:font>
  <w:font w:name="Courier New">
    <w:altName w:val="DejaVu Sans"/>
    <w:panose1 w:val="02070309020205020404"/>
    <w:charset w:val="00"/>
    <w:family w:val="modern"/>
    <w:pitch w:val="default"/>
    <w:sig w:usb0="00000000" w:usb1="00000000" w:usb2="00000009" w:usb3="00000000" w:csb0="000001FF" w:csb1="00000000"/>
  </w:font>
  <w:font w:name="Arial Unicode MS">
    <w:altName w:val="DejaVu Sans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微软雅黑">
    <w:altName w:val="方正黑体_GB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  <w:font w:name="FreeSans">
    <w:panose1 w:val="020B0504020202020204"/>
    <w:charset w:val="00"/>
    <w:family w:val="auto"/>
    <w:pitch w:val="default"/>
    <w:sig w:usb0="E4839EFF" w:usb1="4600FDFF" w:usb2="000030A0" w:usb3="00000584" w:csb0="600001BF" w:csb1="DFF7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27"/>
      <w:tblW w:w="9855" w:type="dxa"/>
      <w:tblInd w:w="0" w:type="dxa"/>
      <w:tblBorders>
        <w:top w:val="single" w:color="000000" w:themeColor="text1" w:sz="4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3285"/>
      <w:gridCol w:w="3285"/>
      <w:gridCol w:w="3285"/>
    </w:tblGrid>
    <w:tr>
      <w:tblPrEx>
        <w:tblBorders>
          <w:top w:val="single" w:color="000000" w:themeColor="text1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3285" w:type="dxa"/>
        </w:tcPr>
        <w:p>
          <w:pPr>
            <w:pStyle w:val="38"/>
          </w:pPr>
        </w:p>
      </w:tc>
      <w:tc>
        <w:tcPr>
          <w:tcW w:w="3285" w:type="dxa"/>
        </w:tcPr>
        <w:p>
          <w:pPr>
            <w:pStyle w:val="39"/>
          </w:pPr>
        </w:p>
      </w:tc>
      <w:tc>
        <w:tcPr>
          <w:tcW w:w="3285" w:type="dxa"/>
        </w:tcPr>
        <w:p>
          <w:pPr>
            <w:pStyle w:val="41"/>
          </w:pPr>
        </w:p>
      </w:tc>
    </w:tr>
    <w:tr>
      <w:tblPrEx>
        <w:tblBorders>
          <w:top w:val="single" w:color="000000" w:themeColor="text1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3285" w:type="dxa"/>
        </w:tcPr>
        <w:p>
          <w:pPr>
            <w:pStyle w:val="18"/>
            <w:rPr>
              <w:sz w:val="16"/>
              <w:lang w:val="en-US"/>
            </w:rPr>
          </w:pPr>
        </w:p>
      </w:tc>
      <w:tc>
        <w:tcPr>
          <w:tcW w:w="3285" w:type="dxa"/>
        </w:tcPr>
        <w:p>
          <w:pPr>
            <w:pStyle w:val="39"/>
          </w:pPr>
        </w:p>
      </w:tc>
      <w:tc>
        <w:tcPr>
          <w:tcW w:w="3285" w:type="dxa"/>
        </w:tcPr>
        <w:p>
          <w:pPr>
            <w:pStyle w:val="19"/>
            <w:jc w:val="right"/>
          </w:pPr>
        </w:p>
      </w:tc>
    </w:tr>
    <w:tr>
      <w:tblPrEx>
        <w:tblBorders>
          <w:top w:val="single" w:color="000000" w:themeColor="text1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3285" w:type="dxa"/>
        </w:tcPr>
        <w:p>
          <w:pPr>
            <w:rPr>
              <w:lang w:eastAsia="zh-CN"/>
            </w:rPr>
          </w:pPr>
        </w:p>
      </w:tc>
      <w:tc>
        <w:tcPr>
          <w:tcW w:w="3285" w:type="dxa"/>
        </w:tcPr>
        <w:p>
          <w:pPr>
            <w:pStyle w:val="39"/>
            <w:rPr>
              <w:lang w:eastAsia="zh-CN"/>
            </w:rPr>
          </w:pPr>
        </w:p>
      </w:tc>
      <w:tc>
        <w:tcPr>
          <w:tcW w:w="3285" w:type="dxa"/>
        </w:tcPr>
        <w:sdt>
          <w:sdtPr>
            <w:id w:val="20019532"/>
          </w:sdtPr>
          <w:sdtEndPr>
            <w:rPr>
              <w:rStyle w:val="44"/>
              <w:sz w:val="16"/>
              <w:szCs w:val="16"/>
            </w:rPr>
          </w:sdtEndPr>
          <w:sdtContent>
            <w:p>
              <w:pPr>
                <w:pStyle w:val="18"/>
                <w:jc w:val="right"/>
              </w:pPr>
              <w:r>
                <w:rPr>
                  <w:rStyle w:val="44"/>
                </w:rPr>
                <w:fldChar w:fldCharType="begin"/>
              </w:r>
              <w:r>
                <w:rPr>
                  <w:rStyle w:val="44"/>
                </w:rPr>
                <w:instrText xml:space="preserve"> PAGE   \* MERGEFORMAT </w:instrText>
              </w:r>
              <w:r>
                <w:rPr>
                  <w:rStyle w:val="44"/>
                </w:rPr>
                <w:fldChar w:fldCharType="separate"/>
              </w:r>
              <w:r>
                <w:rPr>
                  <w:rStyle w:val="44"/>
                </w:rPr>
                <w:t>1</w:t>
              </w:r>
              <w:r>
                <w:rPr>
                  <w:rStyle w:val="44"/>
                </w:rPr>
                <w:fldChar w:fldCharType="end"/>
              </w:r>
              <w:r>
                <w:rPr>
                  <w:rStyle w:val="44"/>
                </w:rPr>
                <w:t xml:space="preserve"> of </w:t>
              </w:r>
              <w:r>
                <w:fldChar w:fldCharType="begin"/>
              </w:r>
              <w:r>
                <w:instrText xml:space="preserve"> NUMPAGES  \* Arabic  \* MERGEFORMAT </w:instrText>
              </w:r>
              <w:r>
                <w:fldChar w:fldCharType="separate"/>
              </w:r>
              <w:r>
                <w:rPr>
                  <w:rStyle w:val="44"/>
                </w:rPr>
                <w:t>12</w:t>
              </w:r>
              <w:r>
                <w:rPr>
                  <w:rStyle w:val="44"/>
                </w:rPr>
                <w:fldChar w:fldCharType="end"/>
              </w:r>
            </w:p>
          </w:sdtContent>
        </w:sdt>
      </w:tc>
    </w:tr>
  </w:tbl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27"/>
      <w:tblW w:w="9854" w:type="dxa"/>
      <w:tblInd w:w="0" w:type="dxa"/>
      <w:tblBorders>
        <w:top w:val="single" w:color="000000" w:themeColor="text1" w:sz="4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2235"/>
      <w:gridCol w:w="5669"/>
      <w:gridCol w:w="1950"/>
    </w:tblGrid>
    <w:tr>
      <w:tblPrEx>
        <w:tblBorders>
          <w:top w:val="single" w:color="000000" w:themeColor="text1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2235" w:type="dxa"/>
        </w:tcPr>
        <w:p>
          <w:pPr>
            <w:pStyle w:val="38"/>
          </w:pPr>
        </w:p>
      </w:tc>
      <w:tc>
        <w:tcPr>
          <w:tcW w:w="5669" w:type="dxa"/>
        </w:tcPr>
        <w:p>
          <w:pPr>
            <w:pStyle w:val="39"/>
          </w:pPr>
        </w:p>
      </w:tc>
      <w:tc>
        <w:tcPr>
          <w:tcW w:w="1950" w:type="dxa"/>
        </w:tcPr>
        <w:p>
          <w:pPr>
            <w:pStyle w:val="41"/>
          </w:pPr>
        </w:p>
      </w:tc>
    </w:tr>
    <w:tr>
      <w:tblPrEx>
        <w:tblBorders>
          <w:top w:val="single" w:color="000000" w:themeColor="text1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2235" w:type="dxa"/>
        </w:tcPr>
        <w:p>
          <w:pPr>
            <w:pStyle w:val="38"/>
          </w:pPr>
        </w:p>
        <w:p>
          <w:pPr>
            <w:pStyle w:val="38"/>
          </w:pPr>
        </w:p>
        <w:p>
          <w:pPr>
            <w:pStyle w:val="38"/>
          </w:pPr>
          <w:r>
            <w:t>Document filename prefix</w:t>
          </w:r>
        </w:p>
      </w:tc>
      <w:tc>
        <w:tcPr>
          <w:tcW w:w="5669" w:type="dxa"/>
        </w:tcPr>
        <w:p>
          <w:pPr>
            <w:pStyle w:val="18"/>
            <w:jc w:val="center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WorldSkills International Secretariat</w:t>
          </w:r>
        </w:p>
        <w:p>
          <w:pPr>
            <w:pStyle w:val="18"/>
            <w:jc w:val="center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Keizersgracht 62-64, 1015 CS Amsterdam, The Netherlands</w:t>
          </w:r>
        </w:p>
        <w:p>
          <w:pPr>
            <w:pStyle w:val="39"/>
          </w:pPr>
          <w:r>
            <w:fldChar w:fldCharType="begin"/>
          </w:r>
          <w:r>
            <w:instrText xml:space="preserve"> HYPERLINK "http://www.worldskills.org" </w:instrText>
          </w:r>
          <w:r>
            <w:fldChar w:fldCharType="separate"/>
          </w:r>
          <w:r>
            <w:rPr>
              <w:rStyle w:val="31"/>
              <w:rFonts w:cs="Arial"/>
            </w:rPr>
            <w:t>www.worldskills.org</w:t>
          </w:r>
          <w:r>
            <w:rPr>
              <w:rStyle w:val="31"/>
              <w:rFonts w:cs="Arial"/>
            </w:rPr>
            <w:fldChar w:fldCharType="end"/>
          </w:r>
          <w:r>
            <w:rPr>
              <w:rFonts w:cs="Arial"/>
            </w:rPr>
            <w:t>, Tel: +31 23 5311071, Fax: +31 23 5310816</w:t>
          </w:r>
        </w:p>
      </w:tc>
      <w:tc>
        <w:tcPr>
          <w:tcW w:w="1950" w:type="dxa"/>
        </w:tcPr>
        <w:p>
          <w:pPr>
            <w:pStyle w:val="41"/>
          </w:pPr>
        </w:p>
        <w:p>
          <w:pPr>
            <w:pStyle w:val="41"/>
          </w:pPr>
        </w:p>
        <w:p>
          <w:pPr>
            <w:pStyle w:val="41"/>
          </w:pPr>
          <w:sdt>
            <w:sdtPr>
              <w:id w:val="54916970"/>
            </w:sdtPr>
            <w:sdtEndPr>
              <w:rPr>
                <w:rStyle w:val="44"/>
              </w:rPr>
            </w:sdtEndPr>
            <w:sdtContent>
              <w:r>
                <w:rPr>
                  <w:rStyle w:val="44"/>
                </w:rPr>
                <w:fldChar w:fldCharType="begin"/>
              </w:r>
              <w:r>
                <w:rPr>
                  <w:rStyle w:val="44"/>
                </w:rPr>
                <w:instrText xml:space="preserve"> PAGE   \* MERGEFORMAT </w:instrText>
              </w:r>
              <w:r>
                <w:rPr>
                  <w:rStyle w:val="44"/>
                </w:rPr>
                <w:fldChar w:fldCharType="separate"/>
              </w:r>
              <w:r>
                <w:rPr>
                  <w:rStyle w:val="44"/>
                </w:rPr>
                <w:t>1</w:t>
              </w:r>
              <w:r>
                <w:rPr>
                  <w:rStyle w:val="44"/>
                </w:rPr>
                <w:fldChar w:fldCharType="end"/>
              </w:r>
              <w:r>
                <w:rPr>
                  <w:rStyle w:val="44"/>
                </w:rPr>
                <w:t xml:space="preserve"> of </w:t>
              </w:r>
              <w:r>
                <w:fldChar w:fldCharType="begin"/>
              </w:r>
              <w:r>
                <w:instrText xml:space="preserve"> NUMPAGES  \* Arabic  \* MERGEFORMAT </w:instrText>
              </w:r>
              <w:r>
                <w:fldChar w:fldCharType="separate"/>
              </w:r>
              <w:r>
                <w:rPr>
                  <w:rStyle w:val="44"/>
                </w:rPr>
                <w:t>12</w:t>
              </w:r>
              <w:r>
                <w:rPr>
                  <w:rStyle w:val="44"/>
                </w:rPr>
                <w:fldChar w:fldCharType="end"/>
              </w:r>
            </w:sdtContent>
          </w:sdt>
        </w:p>
      </w:tc>
    </w:tr>
  </w:tbl>
  <w:p>
    <w:pPr>
      <w:pStyle w:val="1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pict>
        <v:shape id="PowerPlusWaterMarkObject2" o:spid="_x0000_s1026" o:spt="136" type="#_x0000_t136" style="position:absolute;left:0pt;height:169.85pt;width:509.6pt;mso-position-horizontal:center;mso-position-horizontal-relative:margin;mso-position-vertical:center;mso-position-vertical-relative:margin;rotation:20643840f;z-index:-251658240;mso-width-relative:page;mso-height-relative:page;" fillcolor="#C0C0C0" filled="t" stroked="f" coordsize="21600,21600">
          <v:path/>
          <v:fill on="t" focussize="0,0"/>
          <v:stroke on="f"/>
          <v:imagedata o:title=""/>
          <o:lock v:ext="edit"/>
          <v:textpath on="t" fitshape="t" fitpath="t" trim="t" xscale="f" string="DRAFT" style="font-family:Arial;font-size:1pt;v-text-align:center;"/>
        </v:shape>
      </w:pic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jc w:val="right"/>
    </w:pPr>
    <w:r>
      <w:rPr>
        <w:lang w:val="en-US" w:eastAsia="zh-CN"/>
      </w:rPr>
      <w:drawing>
        <wp:inline distT="0" distB="0" distL="0" distR="0">
          <wp:extent cx="1280160" cy="1097280"/>
          <wp:effectExtent l="19050" t="0" r="0" b="0"/>
          <wp:docPr id="3" name="Picture 2" descr="WSI_logo_r200_30h_RGB.jpg"/>
          <wp:cNvGraphicFramePr>
            <a:graphicFrameLocks xmlns:a="http://schemas.openxmlformats.org/drawingml/2006/main" noChangeAspect="true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WSI_logo_r200_30h_RGB.jpg"/>
                  <pic:cNvPicPr>
                    <a:picLocks noChangeAspect="true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80160" cy="10972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746E15"/>
    <w:multiLevelType w:val="multilevel"/>
    <w:tmpl w:val="1F746E15"/>
    <w:lvl w:ilvl="0" w:tentative="0">
      <w:start w:val="1"/>
      <w:numFmt w:val="bullet"/>
      <w:pStyle w:val="82"/>
      <w:lvlText w:val="-"/>
      <w:lvlJc w:val="left"/>
      <w:pPr>
        <w:ind w:left="1004" w:hanging="360"/>
      </w:pPr>
      <w:rPr>
        <w:rFonts w:hint="default" w:ascii="Courier New" w:hAnsi="Courier New"/>
      </w:rPr>
    </w:lvl>
    <w:lvl w:ilvl="1" w:tentative="0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">
    <w:nsid w:val="3DB03D89"/>
    <w:multiLevelType w:val="multilevel"/>
    <w:tmpl w:val="3DB03D89"/>
    <w:lvl w:ilvl="0" w:tentative="0">
      <w:start w:val="1"/>
      <w:numFmt w:val="lowerLetter"/>
      <w:pStyle w:val="47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176E08"/>
    <w:multiLevelType w:val="multilevel"/>
    <w:tmpl w:val="47176E08"/>
    <w:lvl w:ilvl="0" w:tentative="0">
      <w:start w:val="1"/>
      <w:numFmt w:val="bullet"/>
      <w:pStyle w:val="45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9922D83"/>
    <w:multiLevelType w:val="multilevel"/>
    <w:tmpl w:val="49922D83"/>
    <w:lvl w:ilvl="0" w:tentative="0">
      <w:start w:val="1"/>
      <w:numFmt w:val="decimal"/>
      <w:lvlText w:val="%1."/>
      <w:lvlJc w:val="left"/>
      <w:pPr>
        <w:ind w:left="454" w:hanging="454"/>
      </w:pPr>
      <w:rPr>
        <w:rFonts w:hint="default" w:ascii="Arial" w:hAnsi="Arial"/>
        <w:b/>
        <w:i w:val="0"/>
        <w:sz w:val="24"/>
        <w:u w:val="none"/>
      </w:rPr>
    </w:lvl>
    <w:lvl w:ilvl="1" w:tentative="0">
      <w:start w:val="1"/>
      <w:numFmt w:val="decimal"/>
      <w:pStyle w:val="58"/>
      <w:lvlText w:val="%1.%2"/>
      <w:lvlJc w:val="left"/>
      <w:pPr>
        <w:ind w:left="454" w:hanging="454"/>
      </w:pPr>
      <w:rPr>
        <w:rFonts w:hint="default" w:ascii="Arial" w:hAnsi="Arial"/>
        <w:b/>
        <w:i w:val="0"/>
        <w:sz w:val="20"/>
      </w:rPr>
    </w:lvl>
    <w:lvl w:ilvl="2" w:tentative="0">
      <w:start w:val="1"/>
      <w:numFmt w:val="decimal"/>
      <w:pStyle w:val="59"/>
      <w:lvlText w:val="%1.%2.%3"/>
      <w:lvlJc w:val="left"/>
      <w:pPr>
        <w:tabs>
          <w:tab w:val="left" w:pos="1247"/>
        </w:tabs>
        <w:ind w:left="1247" w:hanging="793"/>
      </w:pPr>
      <w:rPr>
        <w:rFonts w:hint="default" w:ascii="Arial" w:hAnsi="Arial"/>
        <w:b w:val="0"/>
        <w:i w:val="0"/>
        <w:sz w:val="20"/>
      </w:rPr>
    </w:lvl>
    <w:lvl w:ilvl="3" w:tentative="0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4CDD6FE8"/>
    <w:multiLevelType w:val="multilevel"/>
    <w:tmpl w:val="4CDD6FE8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pStyle w:val="46"/>
      <w:lvlText w:val="-"/>
      <w:lvlJc w:val="left"/>
      <w:pPr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574BA75D"/>
    <w:multiLevelType w:val="multilevel"/>
    <w:tmpl w:val="574BA75D"/>
    <w:lvl w:ilvl="0" w:tentative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>
    <w:nsid w:val="61860B01"/>
    <w:multiLevelType w:val="multilevel"/>
    <w:tmpl w:val="61860B01"/>
    <w:lvl w:ilvl="0" w:tentative="0">
      <w:start w:val="1"/>
      <w:numFmt w:val="lowerLetter"/>
      <w:pStyle w:val="90"/>
      <w:lvlText w:val="%1)"/>
      <w:lvlJc w:val="right"/>
      <w:pPr>
        <w:ind w:left="142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2149" w:hanging="360"/>
      </w:pPr>
    </w:lvl>
    <w:lvl w:ilvl="2" w:tentative="0">
      <w:start w:val="1"/>
      <w:numFmt w:val="lowerRoman"/>
      <w:lvlText w:val="%3."/>
      <w:lvlJc w:val="right"/>
      <w:pPr>
        <w:ind w:left="2869" w:hanging="180"/>
      </w:pPr>
    </w:lvl>
    <w:lvl w:ilvl="3" w:tentative="0">
      <w:start w:val="1"/>
      <w:numFmt w:val="decimal"/>
      <w:lvlText w:val="%4."/>
      <w:lvlJc w:val="left"/>
      <w:pPr>
        <w:ind w:left="3589" w:hanging="360"/>
      </w:pPr>
    </w:lvl>
    <w:lvl w:ilvl="4" w:tentative="0">
      <w:start w:val="1"/>
      <w:numFmt w:val="lowerLetter"/>
      <w:lvlText w:val="%5."/>
      <w:lvlJc w:val="left"/>
      <w:pPr>
        <w:ind w:left="4309" w:hanging="360"/>
      </w:pPr>
    </w:lvl>
    <w:lvl w:ilvl="5" w:tentative="0">
      <w:start w:val="1"/>
      <w:numFmt w:val="lowerRoman"/>
      <w:lvlText w:val="%6."/>
      <w:lvlJc w:val="right"/>
      <w:pPr>
        <w:ind w:left="5029" w:hanging="180"/>
      </w:pPr>
    </w:lvl>
    <w:lvl w:ilvl="6" w:tentative="0">
      <w:start w:val="1"/>
      <w:numFmt w:val="decimal"/>
      <w:lvlText w:val="%7."/>
      <w:lvlJc w:val="left"/>
      <w:pPr>
        <w:ind w:left="5749" w:hanging="360"/>
      </w:pPr>
    </w:lvl>
    <w:lvl w:ilvl="7" w:tentative="0">
      <w:start w:val="1"/>
      <w:numFmt w:val="lowerLetter"/>
      <w:lvlText w:val="%8."/>
      <w:lvlJc w:val="left"/>
      <w:pPr>
        <w:ind w:left="6469" w:hanging="360"/>
      </w:pPr>
    </w:lvl>
    <w:lvl w:ilvl="8" w:tentative="0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87B78B7"/>
    <w:multiLevelType w:val="multilevel"/>
    <w:tmpl w:val="687B78B7"/>
    <w:lvl w:ilvl="0" w:tentative="0">
      <w:start w:val="1"/>
      <w:numFmt w:val="decimal"/>
      <w:pStyle w:val="20"/>
      <w:lvlText w:val="%1."/>
      <w:lvlJc w:val="right"/>
      <w:pPr>
        <w:tabs>
          <w:tab w:val="left" w:pos="1208"/>
        </w:tabs>
        <w:ind w:left="1702" w:hanging="1135"/>
      </w:pPr>
      <w:rPr>
        <w:rFonts w:hint="default" w:ascii="Arial" w:hAnsi="Arial"/>
        <w:b w:val="0"/>
        <w:bCs w:val="0"/>
        <w:i w:val="0"/>
        <w:iCs w:val="0"/>
        <w:sz w:val="20"/>
        <w:szCs w:val="20"/>
      </w:rPr>
    </w:lvl>
    <w:lvl w:ilvl="1" w:tentative="0">
      <w:start w:val="1"/>
      <w:numFmt w:val="decimal"/>
      <w:lvlText w:val="%1.%2."/>
      <w:lvlJc w:val="left"/>
      <w:pPr>
        <w:ind w:left="1643" w:hanging="432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075" w:hanging="504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579" w:hanging="64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083" w:hanging="792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3587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4091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4595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5171" w:hanging="1440"/>
      </w:pPr>
      <w:rPr>
        <w:rFonts w:hint="default"/>
      </w:rPr>
    </w:lvl>
  </w:abstractNum>
  <w:abstractNum w:abstractNumId="8">
    <w:nsid w:val="6AFB5DB3"/>
    <w:multiLevelType w:val="multilevel"/>
    <w:tmpl w:val="6AFB5DB3"/>
    <w:lvl w:ilvl="0" w:tentative="0">
      <w:start w:val="1"/>
      <w:numFmt w:val="decimal"/>
      <w:pStyle w:val="49"/>
      <w:lvlText w:val="%1."/>
      <w:lvlJc w:val="right"/>
      <w:pPr>
        <w:ind w:left="135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0A2FBA"/>
    <w:multiLevelType w:val="multilevel"/>
    <w:tmpl w:val="6F0A2FBA"/>
    <w:lvl w:ilvl="0" w:tentative="0">
      <w:start w:val="1"/>
      <w:numFmt w:val="decimal"/>
      <w:lvlText w:val="%1"/>
      <w:lvlJc w:val="right"/>
      <w:pPr>
        <w:ind w:left="432" w:firstLine="135"/>
      </w:pPr>
      <w:rPr>
        <w:rFonts w:hint="default"/>
        <w:b w:val="0"/>
        <w:bCs w:val="0"/>
        <w:i w:val="0"/>
        <w:iCs w:val="0"/>
      </w:rPr>
    </w:lvl>
    <w:lvl w:ilvl="1" w:tentative="0">
      <w:start w:val="1"/>
      <w:numFmt w:val="decimal"/>
      <w:lvlText w:val="%1.%2"/>
      <w:lvlJc w:val="right"/>
      <w:pPr>
        <w:ind w:left="576" w:hanging="9"/>
      </w:pPr>
      <w:rPr>
        <w:rFonts w:hint="default"/>
        <w:b w:val="0"/>
        <w:bCs w:val="0"/>
        <w:i w:val="0"/>
        <w:iCs w:val="0"/>
      </w:rPr>
    </w:lvl>
    <w:lvl w:ilvl="2" w:tentative="0">
      <w:start w:val="1"/>
      <w:numFmt w:val="decimal"/>
      <w:lvlText w:val="%1.%2.%3"/>
      <w:lvlJc w:val="right"/>
      <w:pPr>
        <w:ind w:left="720" w:hanging="153"/>
      </w:pPr>
      <w:rPr>
        <w:rFonts w:hint="default"/>
        <w:b w:val="0"/>
        <w:bCs w:val="0"/>
        <w:i w:val="0"/>
        <w:iCs w:val="0"/>
      </w:rPr>
    </w:lvl>
    <w:lvl w:ilvl="3" w:tentative="0">
      <w:start w:val="1"/>
      <w:numFmt w:val="decimal"/>
      <w:pStyle w:val="6"/>
      <w:lvlText w:val="%1.%2.%3.%4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7"/>
      <w:lvlText w:val="%1.%2.%3.%4.%5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8"/>
      <w:lvlText w:val="%1.%2.%3.%4.%5.%6"/>
      <w:lvlJc w:val="left"/>
      <w:pPr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4"/>
  </w:num>
  <w:num w:numId="5">
    <w:abstractNumId w:val="1"/>
  </w:num>
  <w:num w:numId="6">
    <w:abstractNumId w:val="8"/>
  </w:num>
  <w:num w:numId="7">
    <w:abstractNumId w:val="3"/>
  </w:num>
  <w:num w:numId="8">
    <w:abstractNumId w:val="0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true"/>
  <w:bordersDoNotSurroundFooter w:val="true"/>
  <w:attachedTemplate r:id="rId1"/>
  <w:documentProtection w:enforcement="0"/>
  <w:defaultTabStop w:val="720"/>
  <w:drawingGridHorizontalSpacing w:val="100"/>
  <w:noPunctuationKerning w:val="true"/>
  <w:characterSpacingControl w:val="doNotCompress"/>
  <w:hdrShapeDefaults>
    <o:shapelayout v:ext="edit">
      <o:idmap v:ext="edit" data="1"/>
    </o:shapelayout>
  </w:hdrShapeDefaults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56E"/>
    <w:rsid w:val="000006A6"/>
    <w:rsid w:val="0000205E"/>
    <w:rsid w:val="00005359"/>
    <w:rsid w:val="00014D4B"/>
    <w:rsid w:val="000238DE"/>
    <w:rsid w:val="00023C99"/>
    <w:rsid w:val="00030363"/>
    <w:rsid w:val="0003420E"/>
    <w:rsid w:val="00034472"/>
    <w:rsid w:val="000405EC"/>
    <w:rsid w:val="0004070B"/>
    <w:rsid w:val="00043C7D"/>
    <w:rsid w:val="00051735"/>
    <w:rsid w:val="00054333"/>
    <w:rsid w:val="00056DF1"/>
    <w:rsid w:val="00060B34"/>
    <w:rsid w:val="000612ED"/>
    <w:rsid w:val="00063BDC"/>
    <w:rsid w:val="000642D0"/>
    <w:rsid w:val="00066CEB"/>
    <w:rsid w:val="00074AC3"/>
    <w:rsid w:val="00074DC3"/>
    <w:rsid w:val="00075A6E"/>
    <w:rsid w:val="0007612A"/>
    <w:rsid w:val="000761E6"/>
    <w:rsid w:val="00077928"/>
    <w:rsid w:val="00083FF2"/>
    <w:rsid w:val="00087695"/>
    <w:rsid w:val="000938C3"/>
    <w:rsid w:val="00095D21"/>
    <w:rsid w:val="0009638A"/>
    <w:rsid w:val="000973C8"/>
    <w:rsid w:val="00097AEF"/>
    <w:rsid w:val="000A0198"/>
    <w:rsid w:val="000B118C"/>
    <w:rsid w:val="000B3800"/>
    <w:rsid w:val="000C5AC0"/>
    <w:rsid w:val="000C6E69"/>
    <w:rsid w:val="000D175B"/>
    <w:rsid w:val="000D1B28"/>
    <w:rsid w:val="000D25ED"/>
    <w:rsid w:val="000D4ECA"/>
    <w:rsid w:val="000E085B"/>
    <w:rsid w:val="000E0B8D"/>
    <w:rsid w:val="000E1747"/>
    <w:rsid w:val="000E52FC"/>
    <w:rsid w:val="000E5425"/>
    <w:rsid w:val="000E5AA8"/>
    <w:rsid w:val="000F1136"/>
    <w:rsid w:val="000F539E"/>
    <w:rsid w:val="000F65EF"/>
    <w:rsid w:val="000F7569"/>
    <w:rsid w:val="0010095C"/>
    <w:rsid w:val="00102AA0"/>
    <w:rsid w:val="00103D57"/>
    <w:rsid w:val="00103FC3"/>
    <w:rsid w:val="00110A1F"/>
    <w:rsid w:val="0011177D"/>
    <w:rsid w:val="00112222"/>
    <w:rsid w:val="0011241F"/>
    <w:rsid w:val="00113080"/>
    <w:rsid w:val="001131B0"/>
    <w:rsid w:val="00120953"/>
    <w:rsid w:val="00121C50"/>
    <w:rsid w:val="00123DD0"/>
    <w:rsid w:val="00126B12"/>
    <w:rsid w:val="0013131F"/>
    <w:rsid w:val="00131805"/>
    <w:rsid w:val="0013351B"/>
    <w:rsid w:val="00133997"/>
    <w:rsid w:val="00134E88"/>
    <w:rsid w:val="001358C9"/>
    <w:rsid w:val="0013656F"/>
    <w:rsid w:val="00141195"/>
    <w:rsid w:val="00141822"/>
    <w:rsid w:val="001468E6"/>
    <w:rsid w:val="00147EAD"/>
    <w:rsid w:val="00157C15"/>
    <w:rsid w:val="001611D5"/>
    <w:rsid w:val="00164042"/>
    <w:rsid w:val="00174F24"/>
    <w:rsid w:val="001750B5"/>
    <w:rsid w:val="00175C97"/>
    <w:rsid w:val="001777E2"/>
    <w:rsid w:val="00184017"/>
    <w:rsid w:val="001909B1"/>
    <w:rsid w:val="00191CE4"/>
    <w:rsid w:val="00193406"/>
    <w:rsid w:val="00193F28"/>
    <w:rsid w:val="001957A8"/>
    <w:rsid w:val="00195ED2"/>
    <w:rsid w:val="001A11F1"/>
    <w:rsid w:val="001A14DD"/>
    <w:rsid w:val="001A2E9F"/>
    <w:rsid w:val="001A45E1"/>
    <w:rsid w:val="001B2444"/>
    <w:rsid w:val="001B2B9D"/>
    <w:rsid w:val="001B3D31"/>
    <w:rsid w:val="001D15AA"/>
    <w:rsid w:val="001D25CD"/>
    <w:rsid w:val="001D32EF"/>
    <w:rsid w:val="001D4AA7"/>
    <w:rsid w:val="001D5EA7"/>
    <w:rsid w:val="001D7966"/>
    <w:rsid w:val="001D7D3F"/>
    <w:rsid w:val="001E1122"/>
    <w:rsid w:val="001E1AC5"/>
    <w:rsid w:val="001E2700"/>
    <w:rsid w:val="001E39EF"/>
    <w:rsid w:val="001E7E50"/>
    <w:rsid w:val="001F0E83"/>
    <w:rsid w:val="001F5CE8"/>
    <w:rsid w:val="001F6A89"/>
    <w:rsid w:val="001F7DDB"/>
    <w:rsid w:val="00203858"/>
    <w:rsid w:val="00204309"/>
    <w:rsid w:val="00205565"/>
    <w:rsid w:val="00206AAA"/>
    <w:rsid w:val="0021063C"/>
    <w:rsid w:val="0021576A"/>
    <w:rsid w:val="002169AC"/>
    <w:rsid w:val="00217B58"/>
    <w:rsid w:val="002223CB"/>
    <w:rsid w:val="00222714"/>
    <w:rsid w:val="0022481E"/>
    <w:rsid w:val="00226E1D"/>
    <w:rsid w:val="00236461"/>
    <w:rsid w:val="00236CE7"/>
    <w:rsid w:val="00244BB4"/>
    <w:rsid w:val="002450F8"/>
    <w:rsid w:val="00247ED6"/>
    <w:rsid w:val="00252EF9"/>
    <w:rsid w:val="002530C1"/>
    <w:rsid w:val="00265176"/>
    <w:rsid w:val="00266E77"/>
    <w:rsid w:val="002729D1"/>
    <w:rsid w:val="00274BA5"/>
    <w:rsid w:val="00274E2C"/>
    <w:rsid w:val="00285E45"/>
    <w:rsid w:val="002862CC"/>
    <w:rsid w:val="00287305"/>
    <w:rsid w:val="00290191"/>
    <w:rsid w:val="002A205F"/>
    <w:rsid w:val="002A32ED"/>
    <w:rsid w:val="002A5862"/>
    <w:rsid w:val="002A771F"/>
    <w:rsid w:val="002B220D"/>
    <w:rsid w:val="002B37CB"/>
    <w:rsid w:val="002B5AE4"/>
    <w:rsid w:val="002C1A54"/>
    <w:rsid w:val="002C28B8"/>
    <w:rsid w:val="002C6BDD"/>
    <w:rsid w:val="002C78E2"/>
    <w:rsid w:val="002D0A6A"/>
    <w:rsid w:val="002D0A86"/>
    <w:rsid w:val="002E4836"/>
    <w:rsid w:val="002E7C65"/>
    <w:rsid w:val="002F1846"/>
    <w:rsid w:val="002F3239"/>
    <w:rsid w:val="002F5C89"/>
    <w:rsid w:val="00301FC3"/>
    <w:rsid w:val="003064D0"/>
    <w:rsid w:val="003078DD"/>
    <w:rsid w:val="003118EF"/>
    <w:rsid w:val="003152BF"/>
    <w:rsid w:val="00325EBB"/>
    <w:rsid w:val="00327031"/>
    <w:rsid w:val="003323EB"/>
    <w:rsid w:val="003343A7"/>
    <w:rsid w:val="00337275"/>
    <w:rsid w:val="003401E4"/>
    <w:rsid w:val="00341F4F"/>
    <w:rsid w:val="0034328E"/>
    <w:rsid w:val="003438F6"/>
    <w:rsid w:val="003502F4"/>
    <w:rsid w:val="0035209F"/>
    <w:rsid w:val="00355421"/>
    <w:rsid w:val="003556F4"/>
    <w:rsid w:val="0035664E"/>
    <w:rsid w:val="003608D3"/>
    <w:rsid w:val="00361919"/>
    <w:rsid w:val="00362363"/>
    <w:rsid w:val="00364CAC"/>
    <w:rsid w:val="00366F47"/>
    <w:rsid w:val="00371255"/>
    <w:rsid w:val="003753FE"/>
    <w:rsid w:val="00376AE2"/>
    <w:rsid w:val="0037756E"/>
    <w:rsid w:val="0038149D"/>
    <w:rsid w:val="00381A46"/>
    <w:rsid w:val="00382368"/>
    <w:rsid w:val="0038324D"/>
    <w:rsid w:val="003863EA"/>
    <w:rsid w:val="00387C75"/>
    <w:rsid w:val="003931B2"/>
    <w:rsid w:val="003949C2"/>
    <w:rsid w:val="003950C4"/>
    <w:rsid w:val="00396537"/>
    <w:rsid w:val="00397956"/>
    <w:rsid w:val="003A1EF3"/>
    <w:rsid w:val="003A4DB0"/>
    <w:rsid w:val="003A6952"/>
    <w:rsid w:val="003B0203"/>
    <w:rsid w:val="003B2415"/>
    <w:rsid w:val="003B429B"/>
    <w:rsid w:val="003B4384"/>
    <w:rsid w:val="003C0D51"/>
    <w:rsid w:val="003C1CD8"/>
    <w:rsid w:val="003C24F0"/>
    <w:rsid w:val="003D386C"/>
    <w:rsid w:val="003D7EE8"/>
    <w:rsid w:val="003E15C9"/>
    <w:rsid w:val="003E7395"/>
    <w:rsid w:val="003F1B71"/>
    <w:rsid w:val="003F1DF2"/>
    <w:rsid w:val="003F31C3"/>
    <w:rsid w:val="003F573A"/>
    <w:rsid w:val="003F5E09"/>
    <w:rsid w:val="00410155"/>
    <w:rsid w:val="004112E2"/>
    <w:rsid w:val="004133FC"/>
    <w:rsid w:val="00413B08"/>
    <w:rsid w:val="00415670"/>
    <w:rsid w:val="004161A8"/>
    <w:rsid w:val="00417D02"/>
    <w:rsid w:val="00422DE2"/>
    <w:rsid w:val="004271E3"/>
    <w:rsid w:val="00430CC8"/>
    <w:rsid w:val="00435DED"/>
    <w:rsid w:val="00442D74"/>
    <w:rsid w:val="004468FC"/>
    <w:rsid w:val="004506AD"/>
    <w:rsid w:val="00450972"/>
    <w:rsid w:val="004600FE"/>
    <w:rsid w:val="00462DCD"/>
    <w:rsid w:val="004646BF"/>
    <w:rsid w:val="00466FEA"/>
    <w:rsid w:val="00471D89"/>
    <w:rsid w:val="00471EAE"/>
    <w:rsid w:val="00472A97"/>
    <w:rsid w:val="00472B4E"/>
    <w:rsid w:val="00472EE1"/>
    <w:rsid w:val="004743EC"/>
    <w:rsid w:val="004802C5"/>
    <w:rsid w:val="00481A0A"/>
    <w:rsid w:val="00483137"/>
    <w:rsid w:val="004846BC"/>
    <w:rsid w:val="004904E9"/>
    <w:rsid w:val="004915DF"/>
    <w:rsid w:val="0049268B"/>
    <w:rsid w:val="00492C84"/>
    <w:rsid w:val="004A4E9B"/>
    <w:rsid w:val="004B0B83"/>
    <w:rsid w:val="004B6FEC"/>
    <w:rsid w:val="004C0532"/>
    <w:rsid w:val="004C053E"/>
    <w:rsid w:val="004C078F"/>
    <w:rsid w:val="004C2B18"/>
    <w:rsid w:val="004C3E07"/>
    <w:rsid w:val="004C5304"/>
    <w:rsid w:val="004D1D72"/>
    <w:rsid w:val="004D5E9C"/>
    <w:rsid w:val="004D6A71"/>
    <w:rsid w:val="004D70F5"/>
    <w:rsid w:val="004D7F83"/>
    <w:rsid w:val="004E0026"/>
    <w:rsid w:val="004E0136"/>
    <w:rsid w:val="004E2553"/>
    <w:rsid w:val="004E631E"/>
    <w:rsid w:val="004F4B7C"/>
    <w:rsid w:val="004F674D"/>
    <w:rsid w:val="00502F2E"/>
    <w:rsid w:val="00506AFE"/>
    <w:rsid w:val="005074D1"/>
    <w:rsid w:val="00515DB6"/>
    <w:rsid w:val="00516074"/>
    <w:rsid w:val="00521AE6"/>
    <w:rsid w:val="00521F14"/>
    <w:rsid w:val="00524737"/>
    <w:rsid w:val="00525777"/>
    <w:rsid w:val="00530B06"/>
    <w:rsid w:val="00535BA8"/>
    <w:rsid w:val="0053749E"/>
    <w:rsid w:val="00543358"/>
    <w:rsid w:val="0055137E"/>
    <w:rsid w:val="00551E82"/>
    <w:rsid w:val="005545C7"/>
    <w:rsid w:val="00564C11"/>
    <w:rsid w:val="00567F5D"/>
    <w:rsid w:val="00571CCD"/>
    <w:rsid w:val="0058025A"/>
    <w:rsid w:val="00583270"/>
    <w:rsid w:val="00587B26"/>
    <w:rsid w:val="00587D44"/>
    <w:rsid w:val="00593964"/>
    <w:rsid w:val="00593E8B"/>
    <w:rsid w:val="005950B4"/>
    <w:rsid w:val="00597675"/>
    <w:rsid w:val="005A2A3D"/>
    <w:rsid w:val="005A6F69"/>
    <w:rsid w:val="005B528B"/>
    <w:rsid w:val="005B54C4"/>
    <w:rsid w:val="005B5D9E"/>
    <w:rsid w:val="005C09FC"/>
    <w:rsid w:val="005C65CE"/>
    <w:rsid w:val="005C67C6"/>
    <w:rsid w:val="005D1479"/>
    <w:rsid w:val="005D1D68"/>
    <w:rsid w:val="005E0BFB"/>
    <w:rsid w:val="005E0FF9"/>
    <w:rsid w:val="005E3F5F"/>
    <w:rsid w:val="005E42FD"/>
    <w:rsid w:val="005E71EF"/>
    <w:rsid w:val="005F225B"/>
    <w:rsid w:val="005F3FBF"/>
    <w:rsid w:val="005F4981"/>
    <w:rsid w:val="005F4D10"/>
    <w:rsid w:val="00600D4D"/>
    <w:rsid w:val="00601D9B"/>
    <w:rsid w:val="0060314E"/>
    <w:rsid w:val="00613E27"/>
    <w:rsid w:val="00615DDE"/>
    <w:rsid w:val="006168C4"/>
    <w:rsid w:val="00623B3C"/>
    <w:rsid w:val="00626920"/>
    <w:rsid w:val="00631A24"/>
    <w:rsid w:val="006344AA"/>
    <w:rsid w:val="006402B5"/>
    <w:rsid w:val="006407BB"/>
    <w:rsid w:val="00643925"/>
    <w:rsid w:val="006460C9"/>
    <w:rsid w:val="00652823"/>
    <w:rsid w:val="0065497D"/>
    <w:rsid w:val="00655DCA"/>
    <w:rsid w:val="0066066B"/>
    <w:rsid w:val="006705A3"/>
    <w:rsid w:val="006709B0"/>
    <w:rsid w:val="00674195"/>
    <w:rsid w:val="00681E71"/>
    <w:rsid w:val="00682271"/>
    <w:rsid w:val="00682C68"/>
    <w:rsid w:val="00696704"/>
    <w:rsid w:val="006A06CC"/>
    <w:rsid w:val="006A59BB"/>
    <w:rsid w:val="006A7098"/>
    <w:rsid w:val="006B5192"/>
    <w:rsid w:val="006B7209"/>
    <w:rsid w:val="006C1987"/>
    <w:rsid w:val="006C2B09"/>
    <w:rsid w:val="006C34AA"/>
    <w:rsid w:val="006C6DA0"/>
    <w:rsid w:val="006D206C"/>
    <w:rsid w:val="006E1273"/>
    <w:rsid w:val="006E180A"/>
    <w:rsid w:val="006F219C"/>
    <w:rsid w:val="006F22C2"/>
    <w:rsid w:val="006F4EAF"/>
    <w:rsid w:val="006F5F04"/>
    <w:rsid w:val="006F6DE0"/>
    <w:rsid w:val="00701011"/>
    <w:rsid w:val="007023A8"/>
    <w:rsid w:val="00703D98"/>
    <w:rsid w:val="00704341"/>
    <w:rsid w:val="0070473A"/>
    <w:rsid w:val="0070504A"/>
    <w:rsid w:val="007100A7"/>
    <w:rsid w:val="0071375B"/>
    <w:rsid w:val="00727266"/>
    <w:rsid w:val="00730BB4"/>
    <w:rsid w:val="00734BD2"/>
    <w:rsid w:val="00735293"/>
    <w:rsid w:val="007423A5"/>
    <w:rsid w:val="0075039E"/>
    <w:rsid w:val="00753EC6"/>
    <w:rsid w:val="00757189"/>
    <w:rsid w:val="00763B10"/>
    <w:rsid w:val="00766F96"/>
    <w:rsid w:val="00767953"/>
    <w:rsid w:val="00770576"/>
    <w:rsid w:val="00772585"/>
    <w:rsid w:val="00776119"/>
    <w:rsid w:val="0077778C"/>
    <w:rsid w:val="007827AC"/>
    <w:rsid w:val="00782E3A"/>
    <w:rsid w:val="00785813"/>
    <w:rsid w:val="00786094"/>
    <w:rsid w:val="00790582"/>
    <w:rsid w:val="007922BE"/>
    <w:rsid w:val="007938F6"/>
    <w:rsid w:val="0079570E"/>
    <w:rsid w:val="007A372D"/>
    <w:rsid w:val="007A6883"/>
    <w:rsid w:val="007B1825"/>
    <w:rsid w:val="007B546D"/>
    <w:rsid w:val="007B5F5F"/>
    <w:rsid w:val="007B66E9"/>
    <w:rsid w:val="007B7D0B"/>
    <w:rsid w:val="007C02DB"/>
    <w:rsid w:val="007C1727"/>
    <w:rsid w:val="007C1E73"/>
    <w:rsid w:val="007C54A6"/>
    <w:rsid w:val="007C779A"/>
    <w:rsid w:val="007D5BEC"/>
    <w:rsid w:val="007D5E4D"/>
    <w:rsid w:val="007D722F"/>
    <w:rsid w:val="007D73E2"/>
    <w:rsid w:val="007E0566"/>
    <w:rsid w:val="007E4CDB"/>
    <w:rsid w:val="007E70F6"/>
    <w:rsid w:val="007F0240"/>
    <w:rsid w:val="007F3526"/>
    <w:rsid w:val="007F6B32"/>
    <w:rsid w:val="008147D1"/>
    <w:rsid w:val="00816626"/>
    <w:rsid w:val="00816C6D"/>
    <w:rsid w:val="00822790"/>
    <w:rsid w:val="008240D2"/>
    <w:rsid w:val="008249D5"/>
    <w:rsid w:val="00826E60"/>
    <w:rsid w:val="00827E5C"/>
    <w:rsid w:val="00833A89"/>
    <w:rsid w:val="00841711"/>
    <w:rsid w:val="008421DC"/>
    <w:rsid w:val="00845FFF"/>
    <w:rsid w:val="00850C9F"/>
    <w:rsid w:val="00851228"/>
    <w:rsid w:val="00851C6F"/>
    <w:rsid w:val="00853CBA"/>
    <w:rsid w:val="00860376"/>
    <w:rsid w:val="0086374E"/>
    <w:rsid w:val="00864B91"/>
    <w:rsid w:val="008652FB"/>
    <w:rsid w:val="00865C59"/>
    <w:rsid w:val="008661C0"/>
    <w:rsid w:val="008749A7"/>
    <w:rsid w:val="008814E7"/>
    <w:rsid w:val="008846BF"/>
    <w:rsid w:val="00884860"/>
    <w:rsid w:val="00887D1A"/>
    <w:rsid w:val="008911AE"/>
    <w:rsid w:val="00897BEC"/>
    <w:rsid w:val="008A25C0"/>
    <w:rsid w:val="008A62D2"/>
    <w:rsid w:val="008A6352"/>
    <w:rsid w:val="008B1ED9"/>
    <w:rsid w:val="008B2E09"/>
    <w:rsid w:val="008B4CE6"/>
    <w:rsid w:val="008B622C"/>
    <w:rsid w:val="008C09ED"/>
    <w:rsid w:val="008C733B"/>
    <w:rsid w:val="008D0648"/>
    <w:rsid w:val="008D1FD4"/>
    <w:rsid w:val="008D68B3"/>
    <w:rsid w:val="008E45AE"/>
    <w:rsid w:val="008E46E0"/>
    <w:rsid w:val="008E5DEF"/>
    <w:rsid w:val="008E5E5F"/>
    <w:rsid w:val="008E6D45"/>
    <w:rsid w:val="008F3227"/>
    <w:rsid w:val="008F5E64"/>
    <w:rsid w:val="009038A3"/>
    <w:rsid w:val="00907C28"/>
    <w:rsid w:val="00912677"/>
    <w:rsid w:val="009130F2"/>
    <w:rsid w:val="00913D03"/>
    <w:rsid w:val="00914DC3"/>
    <w:rsid w:val="009161E0"/>
    <w:rsid w:val="009179DE"/>
    <w:rsid w:val="00920143"/>
    <w:rsid w:val="00927403"/>
    <w:rsid w:val="0092765D"/>
    <w:rsid w:val="00937A55"/>
    <w:rsid w:val="009424CB"/>
    <w:rsid w:val="009447CE"/>
    <w:rsid w:val="00946DD6"/>
    <w:rsid w:val="00947F22"/>
    <w:rsid w:val="00950D88"/>
    <w:rsid w:val="00950F5C"/>
    <w:rsid w:val="00951E92"/>
    <w:rsid w:val="00952D0F"/>
    <w:rsid w:val="00954DB7"/>
    <w:rsid w:val="00955445"/>
    <w:rsid w:val="0095648A"/>
    <w:rsid w:val="009622BE"/>
    <w:rsid w:val="00962768"/>
    <w:rsid w:val="00962B53"/>
    <w:rsid w:val="00963161"/>
    <w:rsid w:val="00965006"/>
    <w:rsid w:val="009670A7"/>
    <w:rsid w:val="009674E5"/>
    <w:rsid w:val="00970E3A"/>
    <w:rsid w:val="00974338"/>
    <w:rsid w:val="0098093F"/>
    <w:rsid w:val="0098096F"/>
    <w:rsid w:val="00983118"/>
    <w:rsid w:val="00985E28"/>
    <w:rsid w:val="00986B52"/>
    <w:rsid w:val="00986CB8"/>
    <w:rsid w:val="00991FF5"/>
    <w:rsid w:val="009A015D"/>
    <w:rsid w:val="009A34E2"/>
    <w:rsid w:val="009A3907"/>
    <w:rsid w:val="009A515B"/>
    <w:rsid w:val="009B0ACC"/>
    <w:rsid w:val="009B30C1"/>
    <w:rsid w:val="009B4E22"/>
    <w:rsid w:val="009D44F5"/>
    <w:rsid w:val="009E4B43"/>
    <w:rsid w:val="009E648C"/>
    <w:rsid w:val="009E6CCF"/>
    <w:rsid w:val="009F3FF5"/>
    <w:rsid w:val="009F4C61"/>
    <w:rsid w:val="00A127A8"/>
    <w:rsid w:val="00A13100"/>
    <w:rsid w:val="00A15A47"/>
    <w:rsid w:val="00A17D5E"/>
    <w:rsid w:val="00A207C8"/>
    <w:rsid w:val="00A2156C"/>
    <w:rsid w:val="00A26E59"/>
    <w:rsid w:val="00A27158"/>
    <w:rsid w:val="00A32A73"/>
    <w:rsid w:val="00A37100"/>
    <w:rsid w:val="00A42527"/>
    <w:rsid w:val="00A438D6"/>
    <w:rsid w:val="00A44273"/>
    <w:rsid w:val="00A55808"/>
    <w:rsid w:val="00A61C09"/>
    <w:rsid w:val="00A65010"/>
    <w:rsid w:val="00A71FE7"/>
    <w:rsid w:val="00A7202E"/>
    <w:rsid w:val="00A8030A"/>
    <w:rsid w:val="00A80792"/>
    <w:rsid w:val="00A80970"/>
    <w:rsid w:val="00A83A95"/>
    <w:rsid w:val="00A846EC"/>
    <w:rsid w:val="00A921EA"/>
    <w:rsid w:val="00A964FF"/>
    <w:rsid w:val="00A977BD"/>
    <w:rsid w:val="00AA0C68"/>
    <w:rsid w:val="00AA22AF"/>
    <w:rsid w:val="00AA2D78"/>
    <w:rsid w:val="00AA5834"/>
    <w:rsid w:val="00AB7FE3"/>
    <w:rsid w:val="00AC372F"/>
    <w:rsid w:val="00AC49BD"/>
    <w:rsid w:val="00AD4DDF"/>
    <w:rsid w:val="00AE1D17"/>
    <w:rsid w:val="00AE335D"/>
    <w:rsid w:val="00AE3BBF"/>
    <w:rsid w:val="00B03A4D"/>
    <w:rsid w:val="00B10777"/>
    <w:rsid w:val="00B11D6A"/>
    <w:rsid w:val="00B1285C"/>
    <w:rsid w:val="00B12A38"/>
    <w:rsid w:val="00B17D98"/>
    <w:rsid w:val="00B2050B"/>
    <w:rsid w:val="00B26004"/>
    <w:rsid w:val="00B358EC"/>
    <w:rsid w:val="00B362D9"/>
    <w:rsid w:val="00B408A6"/>
    <w:rsid w:val="00B40BA3"/>
    <w:rsid w:val="00B41982"/>
    <w:rsid w:val="00B4513E"/>
    <w:rsid w:val="00B47DBA"/>
    <w:rsid w:val="00B518CC"/>
    <w:rsid w:val="00B5253F"/>
    <w:rsid w:val="00B535BA"/>
    <w:rsid w:val="00B536AF"/>
    <w:rsid w:val="00B55106"/>
    <w:rsid w:val="00B566E7"/>
    <w:rsid w:val="00B60C94"/>
    <w:rsid w:val="00B60F96"/>
    <w:rsid w:val="00B73911"/>
    <w:rsid w:val="00B75302"/>
    <w:rsid w:val="00B834FB"/>
    <w:rsid w:val="00B843A3"/>
    <w:rsid w:val="00B919F0"/>
    <w:rsid w:val="00B930AE"/>
    <w:rsid w:val="00B95DD1"/>
    <w:rsid w:val="00BA7D78"/>
    <w:rsid w:val="00BB0857"/>
    <w:rsid w:val="00BB156B"/>
    <w:rsid w:val="00BB2DC2"/>
    <w:rsid w:val="00BB629E"/>
    <w:rsid w:val="00BB644D"/>
    <w:rsid w:val="00BB71B7"/>
    <w:rsid w:val="00BB729A"/>
    <w:rsid w:val="00BC47B4"/>
    <w:rsid w:val="00BD4116"/>
    <w:rsid w:val="00BD4A8B"/>
    <w:rsid w:val="00BD5DD6"/>
    <w:rsid w:val="00BD6D32"/>
    <w:rsid w:val="00BE23DE"/>
    <w:rsid w:val="00BF18E1"/>
    <w:rsid w:val="00BF3E6C"/>
    <w:rsid w:val="00BF6DCF"/>
    <w:rsid w:val="00C02861"/>
    <w:rsid w:val="00C04176"/>
    <w:rsid w:val="00C045C3"/>
    <w:rsid w:val="00C04D92"/>
    <w:rsid w:val="00C059C5"/>
    <w:rsid w:val="00C07E42"/>
    <w:rsid w:val="00C113E1"/>
    <w:rsid w:val="00C12B2E"/>
    <w:rsid w:val="00C15AE2"/>
    <w:rsid w:val="00C21116"/>
    <w:rsid w:val="00C254E7"/>
    <w:rsid w:val="00C262D6"/>
    <w:rsid w:val="00C311A4"/>
    <w:rsid w:val="00C407F7"/>
    <w:rsid w:val="00C413C7"/>
    <w:rsid w:val="00C46EDA"/>
    <w:rsid w:val="00C46F2F"/>
    <w:rsid w:val="00C477C4"/>
    <w:rsid w:val="00C52BF0"/>
    <w:rsid w:val="00C5447D"/>
    <w:rsid w:val="00C64333"/>
    <w:rsid w:val="00C6477E"/>
    <w:rsid w:val="00C65863"/>
    <w:rsid w:val="00C66FA1"/>
    <w:rsid w:val="00C735B9"/>
    <w:rsid w:val="00C773E7"/>
    <w:rsid w:val="00C84FA1"/>
    <w:rsid w:val="00C858DB"/>
    <w:rsid w:val="00C90393"/>
    <w:rsid w:val="00C92195"/>
    <w:rsid w:val="00C94214"/>
    <w:rsid w:val="00C94612"/>
    <w:rsid w:val="00CA1B98"/>
    <w:rsid w:val="00CA47E7"/>
    <w:rsid w:val="00CA6C17"/>
    <w:rsid w:val="00CB75F3"/>
    <w:rsid w:val="00CC1C63"/>
    <w:rsid w:val="00CD33EB"/>
    <w:rsid w:val="00CD5BFD"/>
    <w:rsid w:val="00CD6A04"/>
    <w:rsid w:val="00CE2E7C"/>
    <w:rsid w:val="00CF293E"/>
    <w:rsid w:val="00D00924"/>
    <w:rsid w:val="00D01716"/>
    <w:rsid w:val="00D03F5B"/>
    <w:rsid w:val="00D05C7C"/>
    <w:rsid w:val="00D07B73"/>
    <w:rsid w:val="00D14FD8"/>
    <w:rsid w:val="00D17DF5"/>
    <w:rsid w:val="00D21A7C"/>
    <w:rsid w:val="00D26BAF"/>
    <w:rsid w:val="00D277F5"/>
    <w:rsid w:val="00D333B8"/>
    <w:rsid w:val="00D3758B"/>
    <w:rsid w:val="00D40278"/>
    <w:rsid w:val="00D44ED3"/>
    <w:rsid w:val="00D45D6C"/>
    <w:rsid w:val="00D50F6A"/>
    <w:rsid w:val="00D52B8A"/>
    <w:rsid w:val="00D601F7"/>
    <w:rsid w:val="00D6593F"/>
    <w:rsid w:val="00D72E50"/>
    <w:rsid w:val="00D8279D"/>
    <w:rsid w:val="00D9592D"/>
    <w:rsid w:val="00DA2F6F"/>
    <w:rsid w:val="00DA50E7"/>
    <w:rsid w:val="00DB0BB5"/>
    <w:rsid w:val="00DB1446"/>
    <w:rsid w:val="00DB5F7C"/>
    <w:rsid w:val="00DC013B"/>
    <w:rsid w:val="00DC0A3D"/>
    <w:rsid w:val="00DC2A42"/>
    <w:rsid w:val="00DC5C45"/>
    <w:rsid w:val="00DD7700"/>
    <w:rsid w:val="00DE22A6"/>
    <w:rsid w:val="00DE487A"/>
    <w:rsid w:val="00DE49B4"/>
    <w:rsid w:val="00DE51F9"/>
    <w:rsid w:val="00DF39AA"/>
    <w:rsid w:val="00DF44EB"/>
    <w:rsid w:val="00DF4B0F"/>
    <w:rsid w:val="00E003E7"/>
    <w:rsid w:val="00E116ED"/>
    <w:rsid w:val="00E12349"/>
    <w:rsid w:val="00E136E1"/>
    <w:rsid w:val="00E13CF0"/>
    <w:rsid w:val="00E15B78"/>
    <w:rsid w:val="00E17E73"/>
    <w:rsid w:val="00E20B8A"/>
    <w:rsid w:val="00E25D95"/>
    <w:rsid w:val="00E318FB"/>
    <w:rsid w:val="00E31AA0"/>
    <w:rsid w:val="00E3722C"/>
    <w:rsid w:val="00E37A3E"/>
    <w:rsid w:val="00E40C92"/>
    <w:rsid w:val="00E41C30"/>
    <w:rsid w:val="00E44C9D"/>
    <w:rsid w:val="00E47792"/>
    <w:rsid w:val="00E5758D"/>
    <w:rsid w:val="00E61DFF"/>
    <w:rsid w:val="00E6233D"/>
    <w:rsid w:val="00E63AC1"/>
    <w:rsid w:val="00E731FB"/>
    <w:rsid w:val="00E74750"/>
    <w:rsid w:val="00E76855"/>
    <w:rsid w:val="00E80A24"/>
    <w:rsid w:val="00E82467"/>
    <w:rsid w:val="00E866F5"/>
    <w:rsid w:val="00E9328D"/>
    <w:rsid w:val="00E93794"/>
    <w:rsid w:val="00E9379A"/>
    <w:rsid w:val="00E93E83"/>
    <w:rsid w:val="00E95EE7"/>
    <w:rsid w:val="00E968C0"/>
    <w:rsid w:val="00EA2F2A"/>
    <w:rsid w:val="00EA3E84"/>
    <w:rsid w:val="00EA5F8B"/>
    <w:rsid w:val="00EB10BF"/>
    <w:rsid w:val="00EB1E7B"/>
    <w:rsid w:val="00EB20B9"/>
    <w:rsid w:val="00EB2293"/>
    <w:rsid w:val="00EB5841"/>
    <w:rsid w:val="00EB72BF"/>
    <w:rsid w:val="00EC6A4A"/>
    <w:rsid w:val="00EC6FAB"/>
    <w:rsid w:val="00EC7B1E"/>
    <w:rsid w:val="00ED054F"/>
    <w:rsid w:val="00ED0B48"/>
    <w:rsid w:val="00ED622E"/>
    <w:rsid w:val="00ED6881"/>
    <w:rsid w:val="00ED799B"/>
    <w:rsid w:val="00EE08C3"/>
    <w:rsid w:val="00EE36DA"/>
    <w:rsid w:val="00EF3038"/>
    <w:rsid w:val="00EF4B12"/>
    <w:rsid w:val="00F05344"/>
    <w:rsid w:val="00F12FF2"/>
    <w:rsid w:val="00F15104"/>
    <w:rsid w:val="00F17A25"/>
    <w:rsid w:val="00F20F59"/>
    <w:rsid w:val="00F214ED"/>
    <w:rsid w:val="00F35BFC"/>
    <w:rsid w:val="00F4342B"/>
    <w:rsid w:val="00F470F8"/>
    <w:rsid w:val="00F56128"/>
    <w:rsid w:val="00F56218"/>
    <w:rsid w:val="00F5659A"/>
    <w:rsid w:val="00F61EF8"/>
    <w:rsid w:val="00F64B17"/>
    <w:rsid w:val="00F65990"/>
    <w:rsid w:val="00F66F1D"/>
    <w:rsid w:val="00F70CEE"/>
    <w:rsid w:val="00F710B4"/>
    <w:rsid w:val="00F710EF"/>
    <w:rsid w:val="00F71F3B"/>
    <w:rsid w:val="00F8010B"/>
    <w:rsid w:val="00F813A3"/>
    <w:rsid w:val="00F8191C"/>
    <w:rsid w:val="00F833D1"/>
    <w:rsid w:val="00F919FE"/>
    <w:rsid w:val="00F941D3"/>
    <w:rsid w:val="00F94B0B"/>
    <w:rsid w:val="00FA0E80"/>
    <w:rsid w:val="00FA45E4"/>
    <w:rsid w:val="00FA665A"/>
    <w:rsid w:val="00FB2975"/>
    <w:rsid w:val="00FB47CE"/>
    <w:rsid w:val="00FC32EB"/>
    <w:rsid w:val="00FC3386"/>
    <w:rsid w:val="00FC4DB2"/>
    <w:rsid w:val="00FD1792"/>
    <w:rsid w:val="00FD2FDC"/>
    <w:rsid w:val="00FD66F8"/>
    <w:rsid w:val="00FD6FC3"/>
    <w:rsid w:val="00FD75CC"/>
    <w:rsid w:val="00FE0A62"/>
    <w:rsid w:val="00FE10F7"/>
    <w:rsid w:val="00FE2C95"/>
    <w:rsid w:val="00FE55D7"/>
    <w:rsid w:val="00FF542B"/>
    <w:rsid w:val="00FF63B2"/>
    <w:rsid w:val="00FF6FAF"/>
    <w:rsid w:val="00FF7644"/>
    <w:rsid w:val="04A25435"/>
    <w:rsid w:val="15A77FC8"/>
    <w:rsid w:val="1B7926AD"/>
    <w:rsid w:val="1F0F04E2"/>
    <w:rsid w:val="23CD5625"/>
    <w:rsid w:val="34146F52"/>
    <w:rsid w:val="353E48D0"/>
    <w:rsid w:val="39930BE8"/>
    <w:rsid w:val="50755730"/>
    <w:rsid w:val="58967110"/>
    <w:rsid w:val="59A63763"/>
    <w:rsid w:val="5BB96FD1"/>
    <w:rsid w:val="693A6414"/>
    <w:rsid w:val="7053065B"/>
    <w:rsid w:val="70CB6851"/>
    <w:rsid w:val="765647A7"/>
    <w:rsid w:val="7EB55148"/>
    <w:rsid w:val="DF578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9" w:semiHidden="0" w:name="heading 2" w:locked="1"/>
    <w:lsdException w:qFormat="1" w:uiPriority="9" w:semiHidden="0" w:name="heading 3" w:locked="1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0" w:semiHidden="0" w:name="toc 1"/>
    <w:lsdException w:qFormat="1" w:unhideWhenUsed="0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Arial" w:hAnsi="Arial" w:eastAsiaTheme="minorEastAsia" w:cstheme="minorBidi"/>
      <w:szCs w:val="22"/>
      <w:lang w:val="en-GB" w:eastAsia="en-US" w:bidi="ar-SA"/>
    </w:rPr>
  </w:style>
  <w:style w:type="paragraph" w:styleId="2">
    <w:name w:val="heading 1"/>
    <w:next w:val="3"/>
    <w:link w:val="32"/>
    <w:qFormat/>
    <w:locked/>
    <w:uiPriority w:val="0"/>
    <w:pPr>
      <w:keepNext/>
      <w:keepLines/>
      <w:spacing w:after="160" w:line="276" w:lineRule="auto"/>
      <w:outlineLvl w:val="0"/>
    </w:pPr>
    <w:rPr>
      <w:rFonts w:ascii="Arial" w:hAnsi="Arial" w:eastAsiaTheme="majorEastAsia" w:cstheme="majorBidi"/>
      <w:b/>
      <w:bCs/>
      <w:sz w:val="28"/>
      <w:szCs w:val="28"/>
      <w:lang w:val="en-GB" w:eastAsia="en-US" w:bidi="ar-SA"/>
    </w:rPr>
  </w:style>
  <w:style w:type="paragraph" w:styleId="4">
    <w:name w:val="heading 2"/>
    <w:basedOn w:val="2"/>
    <w:next w:val="3"/>
    <w:link w:val="33"/>
    <w:unhideWhenUsed/>
    <w:qFormat/>
    <w:locked/>
    <w:uiPriority w:val="9"/>
    <w:pPr>
      <w:spacing w:after="180" w:line="240" w:lineRule="auto"/>
      <w:outlineLvl w:val="1"/>
    </w:pPr>
    <w:rPr>
      <w:sz w:val="24"/>
      <w:szCs w:val="24"/>
    </w:rPr>
  </w:style>
  <w:style w:type="paragraph" w:styleId="5">
    <w:name w:val="heading 3"/>
    <w:basedOn w:val="4"/>
    <w:next w:val="3"/>
    <w:link w:val="34"/>
    <w:unhideWhenUsed/>
    <w:qFormat/>
    <w:locked/>
    <w:uiPriority w:val="9"/>
    <w:pPr>
      <w:spacing w:after="60"/>
      <w:outlineLvl w:val="2"/>
    </w:pPr>
    <w:rPr>
      <w:sz w:val="20"/>
    </w:rPr>
  </w:style>
  <w:style w:type="paragraph" w:styleId="6">
    <w:name w:val="heading 4"/>
    <w:basedOn w:val="1"/>
    <w:next w:val="1"/>
    <w:link w:val="74"/>
    <w:unhideWhenUsed/>
    <w:qFormat/>
    <w:uiPriority w:val="9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75"/>
    <w:unhideWhenUsed/>
    <w:qFormat/>
    <w:uiPriority w:val="9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76"/>
    <w:unhideWhenUsed/>
    <w:qFormat/>
    <w:uiPriority w:val="9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77"/>
    <w:unhideWhenUsed/>
    <w:qFormat/>
    <w:uiPriority w:val="9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78"/>
    <w:unhideWhenUsed/>
    <w:qFormat/>
    <w:uiPriority w:val="9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hAnsiTheme="majorHAnsi" w:eastAsiaTheme="majorEastAsia" w:cstheme="majorBidi"/>
      <w:color w:val="404040" w:themeColor="text1" w:themeTint="BF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1">
    <w:name w:val="heading 9"/>
    <w:basedOn w:val="1"/>
    <w:next w:val="1"/>
    <w:link w:val="79"/>
    <w:unhideWhenUsed/>
    <w:qFormat/>
    <w:uiPriority w:val="9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28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subsection text"/>
    <w:basedOn w:val="1"/>
    <w:link w:val="66"/>
    <w:qFormat/>
    <w:uiPriority w:val="0"/>
    <w:pPr>
      <w:ind w:left="851"/>
    </w:pPr>
  </w:style>
  <w:style w:type="paragraph" w:styleId="12">
    <w:name w:val="toc 7"/>
    <w:basedOn w:val="1"/>
    <w:next w:val="1"/>
    <w:unhideWhenUsed/>
    <w:qFormat/>
    <w:uiPriority w:val="39"/>
    <w:pPr>
      <w:ind w:left="1200"/>
    </w:pPr>
    <w:rPr>
      <w:rFonts w:asciiTheme="minorHAnsi" w:hAnsiTheme="minorHAnsi"/>
      <w:szCs w:val="20"/>
    </w:rPr>
  </w:style>
  <w:style w:type="paragraph" w:styleId="13">
    <w:name w:val="Body Text"/>
    <w:basedOn w:val="1"/>
    <w:link w:val="95"/>
    <w:semiHidden/>
    <w:qFormat/>
    <w:uiPriority w:val="0"/>
    <w:pPr>
      <w:widowControl w:val="0"/>
      <w:snapToGrid w:val="0"/>
      <w:jc w:val="both"/>
    </w:pPr>
    <w:rPr>
      <w:rFonts w:eastAsia="Times New Roman" w:cs="Times New Roman"/>
      <w:sz w:val="24"/>
      <w:szCs w:val="20"/>
      <w:lang w:val="en-AU"/>
    </w:rPr>
  </w:style>
  <w:style w:type="paragraph" w:styleId="14">
    <w:name w:val="toc 5"/>
    <w:basedOn w:val="1"/>
    <w:next w:val="1"/>
    <w:unhideWhenUsed/>
    <w:qFormat/>
    <w:uiPriority w:val="39"/>
    <w:pPr>
      <w:ind w:left="800"/>
    </w:pPr>
    <w:rPr>
      <w:rFonts w:asciiTheme="minorHAnsi" w:hAnsiTheme="minorHAnsi"/>
      <w:szCs w:val="20"/>
    </w:rPr>
  </w:style>
  <w:style w:type="paragraph" w:styleId="15">
    <w:name w:val="toc 3"/>
    <w:basedOn w:val="1"/>
    <w:next w:val="1"/>
    <w:unhideWhenUsed/>
    <w:qFormat/>
    <w:uiPriority w:val="39"/>
    <w:pPr>
      <w:ind w:left="400"/>
    </w:pPr>
    <w:rPr>
      <w:rFonts w:asciiTheme="minorHAnsi" w:hAnsiTheme="minorHAnsi"/>
      <w:sz w:val="22"/>
    </w:rPr>
  </w:style>
  <w:style w:type="paragraph" w:styleId="16">
    <w:name w:val="toc 8"/>
    <w:basedOn w:val="1"/>
    <w:next w:val="1"/>
    <w:unhideWhenUsed/>
    <w:qFormat/>
    <w:uiPriority w:val="39"/>
    <w:pPr>
      <w:ind w:left="1400"/>
    </w:pPr>
    <w:rPr>
      <w:rFonts w:asciiTheme="minorHAnsi" w:hAnsiTheme="minorHAnsi"/>
      <w:szCs w:val="20"/>
    </w:rPr>
  </w:style>
  <w:style w:type="paragraph" w:styleId="17">
    <w:name w:val="Balloon Text"/>
    <w:basedOn w:val="1"/>
    <w:link w:val="37"/>
    <w:unhideWhenUsed/>
    <w:qFormat/>
    <w:uiPriority w:val="99"/>
    <w:rPr>
      <w:rFonts w:ascii="Tahoma" w:hAnsi="Tahoma" w:cs="Tahoma"/>
      <w:sz w:val="16"/>
      <w:szCs w:val="16"/>
    </w:rPr>
  </w:style>
  <w:style w:type="paragraph" w:styleId="18">
    <w:name w:val="footer"/>
    <w:basedOn w:val="1"/>
    <w:link w:val="36"/>
    <w:unhideWhenUsed/>
    <w:qFormat/>
    <w:uiPriority w:val="0"/>
    <w:pPr>
      <w:tabs>
        <w:tab w:val="center" w:pos="4680"/>
        <w:tab w:val="right" w:pos="9360"/>
      </w:tabs>
    </w:pPr>
  </w:style>
  <w:style w:type="paragraph" w:styleId="19">
    <w:name w:val="header"/>
    <w:basedOn w:val="1"/>
    <w:link w:val="35"/>
    <w:unhideWhenUsed/>
    <w:qFormat/>
    <w:uiPriority w:val="0"/>
    <w:pPr>
      <w:tabs>
        <w:tab w:val="center" w:pos="4680"/>
        <w:tab w:val="right" w:pos="9360"/>
      </w:tabs>
    </w:pPr>
  </w:style>
  <w:style w:type="paragraph" w:styleId="20">
    <w:name w:val="toc 1"/>
    <w:basedOn w:val="1"/>
    <w:next w:val="1"/>
    <w:unhideWhenUsed/>
    <w:qFormat/>
    <w:uiPriority w:val="0"/>
    <w:pPr>
      <w:numPr>
        <w:ilvl w:val="0"/>
        <w:numId w:val="2"/>
      </w:numPr>
      <w:tabs>
        <w:tab w:val="right" w:leader="dot" w:pos="9629"/>
      </w:tabs>
      <w:spacing w:before="120"/>
      <w:ind w:left="1276" w:hanging="142"/>
    </w:pPr>
    <w:rPr>
      <w:rFonts w:cs="Arial"/>
      <w:szCs w:val="20"/>
    </w:rPr>
  </w:style>
  <w:style w:type="paragraph" w:styleId="21">
    <w:name w:val="toc 4"/>
    <w:basedOn w:val="1"/>
    <w:next w:val="1"/>
    <w:unhideWhenUsed/>
    <w:qFormat/>
    <w:uiPriority w:val="39"/>
    <w:pPr>
      <w:ind w:left="600"/>
    </w:pPr>
    <w:rPr>
      <w:rFonts w:asciiTheme="minorHAnsi" w:hAnsiTheme="minorHAnsi"/>
      <w:szCs w:val="20"/>
    </w:rPr>
  </w:style>
  <w:style w:type="paragraph" w:styleId="22">
    <w:name w:val="toc 6"/>
    <w:basedOn w:val="1"/>
    <w:next w:val="1"/>
    <w:unhideWhenUsed/>
    <w:qFormat/>
    <w:uiPriority w:val="39"/>
    <w:pPr>
      <w:ind w:left="1000"/>
    </w:pPr>
    <w:rPr>
      <w:rFonts w:asciiTheme="minorHAnsi" w:hAnsiTheme="minorHAnsi"/>
      <w:szCs w:val="20"/>
    </w:rPr>
  </w:style>
  <w:style w:type="paragraph" w:styleId="23">
    <w:name w:val="toc 2"/>
    <w:basedOn w:val="1"/>
    <w:next w:val="1"/>
    <w:qFormat/>
    <w:uiPriority w:val="39"/>
    <w:pPr>
      <w:ind w:left="200"/>
    </w:pPr>
    <w:rPr>
      <w:rFonts w:asciiTheme="minorHAnsi" w:hAnsiTheme="minorHAnsi"/>
      <w:i/>
      <w:sz w:val="22"/>
    </w:rPr>
  </w:style>
  <w:style w:type="paragraph" w:styleId="24">
    <w:name w:val="toc 9"/>
    <w:basedOn w:val="1"/>
    <w:next w:val="1"/>
    <w:unhideWhenUsed/>
    <w:qFormat/>
    <w:uiPriority w:val="39"/>
    <w:pPr>
      <w:ind w:left="1600"/>
    </w:pPr>
    <w:rPr>
      <w:rFonts w:asciiTheme="minorHAnsi" w:hAnsiTheme="minorHAnsi"/>
      <w:szCs w:val="20"/>
    </w:rPr>
  </w:style>
  <w:style w:type="paragraph" w:styleId="25">
    <w:name w:val="Title"/>
    <w:basedOn w:val="1"/>
    <w:next w:val="1"/>
    <w:link w:val="85"/>
    <w:qFormat/>
    <w:uiPriority w:val="10"/>
    <w:pPr>
      <w:pBdr>
        <w:bottom w:val="single" w:color="auto" w:sz="4" w:space="4"/>
      </w:pBdr>
      <w:spacing w:after="360"/>
      <w:contextualSpacing/>
    </w:pPr>
    <w:rPr>
      <w:rFonts w:cs="Arial" w:eastAsiaTheme="majorEastAsia"/>
      <w:b/>
      <w:spacing w:val="5"/>
      <w:kern w:val="28"/>
      <w:sz w:val="32"/>
      <w:szCs w:val="32"/>
    </w:rPr>
  </w:style>
  <w:style w:type="table" w:styleId="27">
    <w:name w:val="Table Grid"/>
    <w:basedOn w:val="2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29">
    <w:name w:val="page number"/>
    <w:basedOn w:val="28"/>
    <w:qFormat/>
    <w:uiPriority w:val="0"/>
    <w:rPr>
      <w:rFonts w:ascii="Arial" w:hAnsi="Arial"/>
      <w:sz w:val="16"/>
    </w:rPr>
  </w:style>
  <w:style w:type="character" w:styleId="30">
    <w:name w:val="Emphasis"/>
    <w:basedOn w:val="28"/>
    <w:qFormat/>
    <w:uiPriority w:val="20"/>
    <w:rPr>
      <w:i/>
      <w:iCs/>
    </w:rPr>
  </w:style>
  <w:style w:type="character" w:styleId="31">
    <w:name w:val="Hyperlink"/>
    <w:basedOn w:val="28"/>
    <w:qFormat/>
    <w:uiPriority w:val="99"/>
    <w:rPr>
      <w:color w:val="0000FF"/>
      <w:u w:val="single"/>
    </w:rPr>
  </w:style>
  <w:style w:type="character" w:customStyle="1" w:styleId="32">
    <w:name w:val="标题 1 字符"/>
    <w:basedOn w:val="28"/>
    <w:link w:val="2"/>
    <w:qFormat/>
    <w:uiPriority w:val="0"/>
    <w:rPr>
      <w:rFonts w:ascii="Arial" w:hAnsi="Arial" w:eastAsiaTheme="majorEastAsia" w:cstheme="majorBidi"/>
      <w:b/>
      <w:bCs/>
      <w:sz w:val="28"/>
      <w:szCs w:val="28"/>
      <w:lang w:val="en-GB"/>
    </w:rPr>
  </w:style>
  <w:style w:type="character" w:customStyle="1" w:styleId="33">
    <w:name w:val="标题 2 字符"/>
    <w:basedOn w:val="28"/>
    <w:link w:val="4"/>
    <w:qFormat/>
    <w:uiPriority w:val="9"/>
    <w:rPr>
      <w:rFonts w:ascii="Arial" w:hAnsi="Arial" w:eastAsiaTheme="majorEastAsia" w:cstheme="majorBidi"/>
      <w:b/>
      <w:bCs/>
      <w:sz w:val="24"/>
      <w:szCs w:val="24"/>
      <w:lang w:val="en-GB"/>
    </w:rPr>
  </w:style>
  <w:style w:type="character" w:customStyle="1" w:styleId="34">
    <w:name w:val="标题 3 字符"/>
    <w:basedOn w:val="28"/>
    <w:link w:val="5"/>
    <w:qFormat/>
    <w:uiPriority w:val="9"/>
    <w:rPr>
      <w:rFonts w:ascii="Arial" w:hAnsi="Arial" w:eastAsiaTheme="majorEastAsia" w:cstheme="majorBidi"/>
      <w:b/>
      <w:bCs/>
      <w:sz w:val="20"/>
      <w:szCs w:val="24"/>
      <w:lang w:val="en-GB"/>
    </w:rPr>
  </w:style>
  <w:style w:type="character" w:customStyle="1" w:styleId="35">
    <w:name w:val="页眉 字符"/>
    <w:basedOn w:val="28"/>
    <w:link w:val="19"/>
    <w:qFormat/>
    <w:uiPriority w:val="0"/>
    <w:rPr>
      <w:rFonts w:ascii="Square721 BT" w:hAnsi="Square721 BT"/>
      <w:sz w:val="20"/>
    </w:rPr>
  </w:style>
  <w:style w:type="character" w:customStyle="1" w:styleId="36">
    <w:name w:val="页脚 字符"/>
    <w:basedOn w:val="28"/>
    <w:link w:val="18"/>
    <w:qFormat/>
    <w:uiPriority w:val="0"/>
    <w:rPr>
      <w:rFonts w:ascii="Square721 BT" w:hAnsi="Square721 BT"/>
      <w:sz w:val="20"/>
    </w:rPr>
  </w:style>
  <w:style w:type="character" w:customStyle="1" w:styleId="37">
    <w:name w:val="批注框文本 字符"/>
    <w:basedOn w:val="28"/>
    <w:link w:val="17"/>
    <w:qFormat/>
    <w:uiPriority w:val="99"/>
    <w:rPr>
      <w:rFonts w:ascii="Tahoma" w:hAnsi="Tahoma" w:cs="Tahoma"/>
      <w:sz w:val="16"/>
      <w:szCs w:val="16"/>
    </w:rPr>
  </w:style>
  <w:style w:type="paragraph" w:customStyle="1" w:styleId="38">
    <w:name w:val="footer left"/>
    <w:basedOn w:val="19"/>
    <w:link w:val="40"/>
    <w:qFormat/>
    <w:locked/>
    <w:uiPriority w:val="0"/>
    <w:rPr>
      <w:sz w:val="16"/>
      <w:szCs w:val="16"/>
    </w:rPr>
  </w:style>
  <w:style w:type="paragraph" w:customStyle="1" w:styleId="39">
    <w:name w:val="footer centre"/>
    <w:basedOn w:val="19"/>
    <w:link w:val="42"/>
    <w:qFormat/>
    <w:locked/>
    <w:uiPriority w:val="0"/>
    <w:pPr>
      <w:jc w:val="center"/>
    </w:pPr>
    <w:rPr>
      <w:sz w:val="16"/>
      <w:szCs w:val="16"/>
    </w:rPr>
  </w:style>
  <w:style w:type="character" w:customStyle="1" w:styleId="40">
    <w:name w:val="footer left Char"/>
    <w:basedOn w:val="35"/>
    <w:link w:val="38"/>
    <w:qFormat/>
    <w:uiPriority w:val="0"/>
    <w:rPr>
      <w:rFonts w:ascii="Arial" w:hAnsi="Arial"/>
      <w:sz w:val="16"/>
      <w:szCs w:val="16"/>
    </w:rPr>
  </w:style>
  <w:style w:type="paragraph" w:customStyle="1" w:styleId="41">
    <w:name w:val="footer right"/>
    <w:basedOn w:val="18"/>
    <w:link w:val="44"/>
    <w:qFormat/>
    <w:locked/>
    <w:uiPriority w:val="0"/>
    <w:pPr>
      <w:jc w:val="right"/>
    </w:pPr>
    <w:rPr>
      <w:sz w:val="16"/>
      <w:szCs w:val="16"/>
    </w:rPr>
  </w:style>
  <w:style w:type="character" w:customStyle="1" w:styleId="42">
    <w:name w:val="footer centre Char"/>
    <w:basedOn w:val="35"/>
    <w:link w:val="39"/>
    <w:qFormat/>
    <w:uiPriority w:val="0"/>
    <w:rPr>
      <w:rFonts w:ascii="Arial" w:hAnsi="Arial"/>
      <w:sz w:val="16"/>
      <w:szCs w:val="16"/>
    </w:rPr>
  </w:style>
  <w:style w:type="paragraph" w:customStyle="1" w:styleId="43">
    <w:name w:val="image text"/>
    <w:basedOn w:val="1"/>
    <w:link w:val="53"/>
    <w:qFormat/>
    <w:locked/>
    <w:uiPriority w:val="0"/>
    <w:rPr>
      <w:i/>
    </w:rPr>
  </w:style>
  <w:style w:type="character" w:customStyle="1" w:styleId="44">
    <w:name w:val="footer right Char"/>
    <w:basedOn w:val="36"/>
    <w:link w:val="41"/>
    <w:qFormat/>
    <w:uiPriority w:val="0"/>
    <w:rPr>
      <w:rFonts w:ascii="Arial" w:hAnsi="Arial"/>
      <w:sz w:val="16"/>
      <w:szCs w:val="16"/>
    </w:rPr>
  </w:style>
  <w:style w:type="paragraph" w:customStyle="1" w:styleId="45">
    <w:name w:val="bullet"/>
    <w:basedOn w:val="3"/>
    <w:link w:val="48"/>
    <w:qFormat/>
    <w:locked/>
    <w:uiPriority w:val="0"/>
    <w:pPr>
      <w:numPr>
        <w:ilvl w:val="0"/>
        <w:numId w:val="3"/>
      </w:numPr>
      <w:ind w:left="426" w:hanging="283"/>
      <w:contextualSpacing/>
    </w:pPr>
  </w:style>
  <w:style w:type="paragraph" w:customStyle="1" w:styleId="46">
    <w:name w:val="bullet-sub"/>
    <w:basedOn w:val="45"/>
    <w:link w:val="50"/>
    <w:qFormat/>
    <w:locked/>
    <w:uiPriority w:val="0"/>
    <w:pPr>
      <w:numPr>
        <w:ilvl w:val="1"/>
        <w:numId w:val="4"/>
      </w:numPr>
      <w:ind w:left="851" w:hanging="284"/>
    </w:pPr>
  </w:style>
  <w:style w:type="paragraph" w:customStyle="1" w:styleId="47">
    <w:name w:val="lettered list"/>
    <w:basedOn w:val="1"/>
    <w:link w:val="54"/>
    <w:qFormat/>
    <w:locked/>
    <w:uiPriority w:val="0"/>
    <w:pPr>
      <w:numPr>
        <w:ilvl w:val="0"/>
        <w:numId w:val="5"/>
      </w:numPr>
      <w:ind w:left="568" w:hanging="284"/>
      <w:contextualSpacing/>
    </w:pPr>
  </w:style>
  <w:style w:type="character" w:customStyle="1" w:styleId="48">
    <w:name w:val="bullet Char"/>
    <w:basedOn w:val="28"/>
    <w:link w:val="45"/>
    <w:qFormat/>
    <w:uiPriority w:val="0"/>
    <w:rPr>
      <w:rFonts w:ascii="Arial" w:hAnsi="Arial"/>
      <w:sz w:val="20"/>
      <w:lang w:val="en-GB"/>
    </w:rPr>
  </w:style>
  <w:style w:type="paragraph" w:customStyle="1" w:styleId="49">
    <w:name w:val="numbered list"/>
    <w:basedOn w:val="45"/>
    <w:link w:val="52"/>
    <w:qFormat/>
    <w:locked/>
    <w:uiPriority w:val="0"/>
    <w:pPr>
      <w:numPr>
        <w:numId w:val="6"/>
      </w:numPr>
      <w:ind w:left="426" w:hanging="142"/>
    </w:pPr>
  </w:style>
  <w:style w:type="character" w:customStyle="1" w:styleId="50">
    <w:name w:val="bullet-sub Char"/>
    <w:basedOn w:val="48"/>
    <w:link w:val="46"/>
    <w:qFormat/>
    <w:uiPriority w:val="0"/>
    <w:rPr>
      <w:rFonts w:ascii="Arial" w:hAnsi="Arial"/>
      <w:sz w:val="20"/>
      <w:lang w:val="en-GB"/>
    </w:rPr>
  </w:style>
  <w:style w:type="paragraph" w:customStyle="1" w:styleId="51">
    <w:name w:val="signature text"/>
    <w:basedOn w:val="43"/>
    <w:link w:val="56"/>
    <w:qFormat/>
    <w:locked/>
    <w:uiPriority w:val="0"/>
  </w:style>
  <w:style w:type="character" w:customStyle="1" w:styleId="52">
    <w:name w:val="numbered list Char"/>
    <w:basedOn w:val="28"/>
    <w:link w:val="49"/>
    <w:qFormat/>
    <w:uiPriority w:val="0"/>
    <w:rPr>
      <w:rFonts w:ascii="Arial" w:hAnsi="Arial"/>
      <w:sz w:val="20"/>
      <w:lang w:val="en-GB"/>
    </w:rPr>
  </w:style>
  <w:style w:type="character" w:customStyle="1" w:styleId="53">
    <w:name w:val="image text Char"/>
    <w:basedOn w:val="28"/>
    <w:link w:val="43"/>
    <w:qFormat/>
    <w:uiPriority w:val="0"/>
    <w:rPr>
      <w:rFonts w:ascii="Arial" w:hAnsi="Arial"/>
      <w:i/>
      <w:sz w:val="20"/>
    </w:rPr>
  </w:style>
  <w:style w:type="character" w:customStyle="1" w:styleId="54">
    <w:name w:val="lettered list Char"/>
    <w:basedOn w:val="28"/>
    <w:link w:val="47"/>
    <w:qFormat/>
    <w:uiPriority w:val="0"/>
    <w:rPr>
      <w:rFonts w:ascii="Arial" w:hAnsi="Arial"/>
      <w:sz w:val="20"/>
      <w:lang w:val="en-GB"/>
    </w:rPr>
  </w:style>
  <w:style w:type="table" w:customStyle="1" w:styleId="55">
    <w:name w:val="WSI Table"/>
    <w:basedOn w:val="26"/>
    <w:qFormat/>
    <w:uiPriority w:val="61"/>
    <w:pPr>
      <w:outlineLvl w:val="0"/>
    </w:pPr>
    <w:rPr>
      <w:rFonts w:ascii="Arial" w:hAnsi="Arial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  <w:tblStylePr w:type="firstRow">
      <w:pPr>
        <w:spacing w:before="0" w:after="0" w:line="240" w:lineRule="auto"/>
      </w:pPr>
      <w:rPr>
        <w:b/>
      </w:rPr>
      <w:tcPr>
        <w:tc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sz="4" w:space="0"/>
          <w:insideV w:val="single" w:sz="4" w:space="0"/>
        </w:tcBorders>
        <w:shd w:val="clear" w:color="auto" w:fill="D8D8D8" w:themeFill="background1" w:themeFillShade="D9"/>
      </w:tcPr>
    </w:tblStylePr>
    <w:tblStylePr w:type="lastRow">
      <w:pPr>
        <w:spacing w:before="0" w:after="0" w:line="240" w:lineRule="auto"/>
      </w:pPr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firstCol">
      <w:tcPr>
        <w:tc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sz="4" w:space="0"/>
          <w:insideV w:val="single" w:sz="4" w:space="0"/>
        </w:tcBorders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56">
    <w:name w:val="signature text Char"/>
    <w:basedOn w:val="53"/>
    <w:link w:val="51"/>
    <w:qFormat/>
    <w:uiPriority w:val="0"/>
    <w:rPr>
      <w:rFonts w:ascii="Arial" w:hAnsi="Arial"/>
      <w:sz w:val="20"/>
    </w:rPr>
  </w:style>
  <w:style w:type="paragraph" w:customStyle="1" w:styleId="57">
    <w:name w:val="列出段落1"/>
    <w:basedOn w:val="1"/>
    <w:link w:val="60"/>
    <w:qFormat/>
    <w:uiPriority w:val="34"/>
    <w:pPr>
      <w:ind w:left="720"/>
      <w:contextualSpacing/>
    </w:pPr>
  </w:style>
  <w:style w:type="paragraph" w:customStyle="1" w:styleId="58">
    <w:name w:val="Subsection heading"/>
    <w:basedOn w:val="1"/>
    <w:link w:val="61"/>
    <w:qFormat/>
    <w:uiPriority w:val="0"/>
    <w:pPr>
      <w:numPr>
        <w:ilvl w:val="1"/>
        <w:numId w:val="7"/>
      </w:numPr>
      <w:spacing w:after="180"/>
    </w:pPr>
    <w:rPr>
      <w:b/>
    </w:rPr>
  </w:style>
  <w:style w:type="paragraph" w:customStyle="1" w:styleId="59">
    <w:name w:val="sub-subsection heading"/>
    <w:basedOn w:val="57"/>
    <w:link w:val="63"/>
    <w:qFormat/>
    <w:uiPriority w:val="0"/>
    <w:pPr>
      <w:numPr>
        <w:ilvl w:val="2"/>
        <w:numId w:val="7"/>
      </w:numPr>
      <w:spacing w:after="60"/>
      <w:ind w:left="1248" w:hanging="794"/>
    </w:pPr>
  </w:style>
  <w:style w:type="character" w:customStyle="1" w:styleId="60">
    <w:name w:val="列出段落 Char"/>
    <w:basedOn w:val="28"/>
    <w:link w:val="57"/>
    <w:qFormat/>
    <w:uiPriority w:val="34"/>
    <w:rPr>
      <w:rFonts w:ascii="Arial" w:hAnsi="Arial"/>
      <w:sz w:val="20"/>
    </w:rPr>
  </w:style>
  <w:style w:type="character" w:customStyle="1" w:styleId="61">
    <w:name w:val="Subsection Char"/>
    <w:basedOn w:val="60"/>
    <w:link w:val="58"/>
    <w:qFormat/>
    <w:uiPriority w:val="0"/>
    <w:rPr>
      <w:rFonts w:ascii="Arial" w:hAnsi="Arial"/>
      <w:b/>
      <w:sz w:val="20"/>
      <w:lang w:val="en-GB"/>
    </w:rPr>
  </w:style>
  <w:style w:type="paragraph" w:customStyle="1" w:styleId="62">
    <w:name w:val="Subpoint text2"/>
    <w:basedOn w:val="1"/>
    <w:link w:val="64"/>
    <w:qFormat/>
    <w:uiPriority w:val="0"/>
    <w:pPr>
      <w:spacing w:after="60"/>
      <w:ind w:left="1247"/>
    </w:pPr>
  </w:style>
  <w:style w:type="character" w:customStyle="1" w:styleId="63">
    <w:name w:val="sub-subsection heading Char"/>
    <w:basedOn w:val="60"/>
    <w:link w:val="59"/>
    <w:qFormat/>
    <w:uiPriority w:val="0"/>
    <w:rPr>
      <w:rFonts w:ascii="Arial" w:hAnsi="Arial"/>
      <w:sz w:val="20"/>
      <w:lang w:val="en-GB"/>
    </w:rPr>
  </w:style>
  <w:style w:type="character" w:customStyle="1" w:styleId="64">
    <w:name w:val="Subpoint text2 Char"/>
    <w:basedOn w:val="28"/>
    <w:link w:val="62"/>
    <w:qFormat/>
    <w:uiPriority w:val="0"/>
    <w:rPr>
      <w:rFonts w:ascii="Arial" w:hAnsi="Arial"/>
      <w:sz w:val="20"/>
    </w:rPr>
  </w:style>
  <w:style w:type="paragraph" w:customStyle="1" w:styleId="65">
    <w:name w:val="Subpoint bullets"/>
    <w:basedOn w:val="45"/>
    <w:link w:val="67"/>
    <w:qFormat/>
    <w:uiPriority w:val="0"/>
    <w:pPr>
      <w:ind w:left="1531"/>
    </w:pPr>
  </w:style>
  <w:style w:type="character" w:customStyle="1" w:styleId="66">
    <w:name w:val="subsection text Char"/>
    <w:basedOn w:val="28"/>
    <w:link w:val="3"/>
    <w:qFormat/>
    <w:uiPriority w:val="0"/>
    <w:rPr>
      <w:rFonts w:ascii="Arial" w:hAnsi="Arial"/>
      <w:sz w:val="20"/>
      <w:lang w:val="en-GB"/>
    </w:rPr>
  </w:style>
  <w:style w:type="character" w:customStyle="1" w:styleId="67">
    <w:name w:val="Subpoint bullets Char"/>
    <w:basedOn w:val="48"/>
    <w:link w:val="65"/>
    <w:qFormat/>
    <w:uiPriority w:val="0"/>
    <w:rPr>
      <w:rFonts w:ascii="Arial" w:hAnsi="Arial"/>
      <w:sz w:val="20"/>
      <w:lang w:val="en-GB"/>
    </w:rPr>
  </w:style>
  <w:style w:type="paragraph" w:customStyle="1" w:styleId="68">
    <w:name w:val="Doc Title"/>
    <w:basedOn w:val="1"/>
    <w:link w:val="70"/>
    <w:qFormat/>
    <w:uiPriority w:val="0"/>
    <w:rPr>
      <w:b/>
      <w:sz w:val="44"/>
      <w:szCs w:val="44"/>
    </w:rPr>
  </w:style>
  <w:style w:type="paragraph" w:customStyle="1" w:styleId="69">
    <w:name w:val="Doc subtitle1"/>
    <w:basedOn w:val="1"/>
    <w:link w:val="72"/>
    <w:qFormat/>
    <w:uiPriority w:val="0"/>
    <w:rPr>
      <w:b/>
      <w:sz w:val="28"/>
      <w:szCs w:val="28"/>
    </w:rPr>
  </w:style>
  <w:style w:type="character" w:customStyle="1" w:styleId="70">
    <w:name w:val="Doc Title Char"/>
    <w:basedOn w:val="28"/>
    <w:link w:val="68"/>
    <w:qFormat/>
    <w:uiPriority w:val="0"/>
    <w:rPr>
      <w:rFonts w:ascii="Arial" w:hAnsi="Arial"/>
      <w:b/>
      <w:sz w:val="44"/>
      <w:szCs w:val="44"/>
    </w:rPr>
  </w:style>
  <w:style w:type="paragraph" w:customStyle="1" w:styleId="71">
    <w:name w:val="Doc subtitle2"/>
    <w:basedOn w:val="1"/>
    <w:link w:val="73"/>
    <w:qFormat/>
    <w:uiPriority w:val="0"/>
    <w:rPr>
      <w:sz w:val="28"/>
      <w:szCs w:val="28"/>
    </w:rPr>
  </w:style>
  <w:style w:type="character" w:customStyle="1" w:styleId="72">
    <w:name w:val="Doc subtitle1 Char"/>
    <w:basedOn w:val="28"/>
    <w:link w:val="69"/>
    <w:qFormat/>
    <w:uiPriority w:val="0"/>
    <w:rPr>
      <w:rFonts w:ascii="Arial" w:hAnsi="Arial"/>
      <w:b/>
      <w:sz w:val="28"/>
      <w:szCs w:val="28"/>
    </w:rPr>
  </w:style>
  <w:style w:type="character" w:customStyle="1" w:styleId="73">
    <w:name w:val="Doc subtitle2 Char"/>
    <w:basedOn w:val="28"/>
    <w:link w:val="71"/>
    <w:qFormat/>
    <w:uiPriority w:val="0"/>
    <w:rPr>
      <w:rFonts w:ascii="Arial" w:hAnsi="Arial"/>
      <w:sz w:val="28"/>
      <w:szCs w:val="28"/>
    </w:rPr>
  </w:style>
  <w:style w:type="character" w:customStyle="1" w:styleId="74">
    <w:name w:val="标题 4 字符"/>
    <w:basedOn w:val="28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:sz w:val="20"/>
      <w:lang w:val="en-GB"/>
      <w14:textFill>
        <w14:solidFill>
          <w14:schemeClr w14:val="accent1"/>
        </w14:solidFill>
      </w14:textFill>
    </w:rPr>
  </w:style>
  <w:style w:type="character" w:customStyle="1" w:styleId="75">
    <w:name w:val="标题 5 字符"/>
    <w:basedOn w:val="28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  <w:sz w:val="20"/>
      <w:lang w:val="en-GB"/>
    </w:rPr>
  </w:style>
  <w:style w:type="character" w:customStyle="1" w:styleId="76">
    <w:name w:val="标题 6 字符"/>
    <w:basedOn w:val="28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  <w:sz w:val="20"/>
      <w:lang w:val="en-GB"/>
    </w:rPr>
  </w:style>
  <w:style w:type="character" w:customStyle="1" w:styleId="77">
    <w:name w:val="标题 7 字符"/>
    <w:basedOn w:val="28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lang w:val="en-GB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78">
    <w:name w:val="标题 8 字符"/>
    <w:basedOn w:val="28"/>
    <w:link w:val="10"/>
    <w:semiHidden/>
    <w:qFormat/>
    <w:uiPriority w:val="9"/>
    <w:rPr>
      <w:rFonts w:asciiTheme="majorHAnsi" w:hAnsiTheme="majorHAnsi" w:eastAsiaTheme="majorEastAsia" w:cstheme="majorBidi"/>
      <w:color w:val="404040" w:themeColor="text1" w:themeTint="BF"/>
      <w:sz w:val="20"/>
      <w:szCs w:val="20"/>
      <w:lang w:val="en-GB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79">
    <w:name w:val="标题 9 字符"/>
    <w:basedOn w:val="28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:lang w:val="en-GB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80">
    <w:name w:val="table bullet"/>
    <w:basedOn w:val="45"/>
    <w:link w:val="81"/>
    <w:qFormat/>
    <w:uiPriority w:val="0"/>
    <w:pPr>
      <w:ind w:left="317"/>
      <w:outlineLvl w:val="0"/>
    </w:pPr>
    <w:rPr>
      <w:color w:val="000000" w:themeColor="text1"/>
      <w14:textFill>
        <w14:solidFill>
          <w14:schemeClr w14:val="tx1"/>
        </w14:solidFill>
      </w14:textFill>
    </w:rPr>
  </w:style>
  <w:style w:type="character" w:customStyle="1" w:styleId="81">
    <w:name w:val="table bullet Char"/>
    <w:basedOn w:val="48"/>
    <w:link w:val="80"/>
    <w:qFormat/>
    <w:uiPriority w:val="0"/>
    <w:rPr>
      <w:rFonts w:ascii="Arial" w:hAnsi="Arial"/>
      <w:color w:val="000000" w:themeColor="text1"/>
      <w:sz w:val="20"/>
      <w:lang w:val="en-GB"/>
      <w14:textFill>
        <w14:solidFill>
          <w14:schemeClr w14:val="tx1"/>
        </w14:solidFill>
      </w14:textFill>
    </w:rPr>
  </w:style>
  <w:style w:type="paragraph" w:customStyle="1" w:styleId="82">
    <w:name w:val="table sub-bullet"/>
    <w:basedOn w:val="80"/>
    <w:link w:val="83"/>
    <w:qFormat/>
    <w:uiPriority w:val="0"/>
    <w:pPr>
      <w:numPr>
        <w:numId w:val="8"/>
      </w:numPr>
      <w:ind w:left="568" w:hanging="284"/>
    </w:pPr>
  </w:style>
  <w:style w:type="character" w:customStyle="1" w:styleId="83">
    <w:name w:val="table sub-bullet Char"/>
    <w:basedOn w:val="81"/>
    <w:link w:val="82"/>
    <w:qFormat/>
    <w:uiPriority w:val="0"/>
    <w:rPr>
      <w:rFonts w:ascii="Arial" w:hAnsi="Arial"/>
      <w:color w:val="000000" w:themeColor="text1"/>
      <w:sz w:val="20"/>
      <w:lang w:val="en-GB"/>
      <w14:textFill>
        <w14:solidFill>
          <w14:schemeClr w14:val="tx1"/>
        </w14:solidFill>
      </w14:textFill>
    </w:rPr>
  </w:style>
  <w:style w:type="paragraph" w:customStyle="1" w:styleId="84">
    <w:name w:val="Head3 Paragraph"/>
    <w:basedOn w:val="5"/>
    <w:qFormat/>
    <w:uiPriority w:val="0"/>
    <w:rPr>
      <w:b w:val="0"/>
    </w:rPr>
  </w:style>
  <w:style w:type="character" w:customStyle="1" w:styleId="85">
    <w:name w:val="标题 字符"/>
    <w:basedOn w:val="28"/>
    <w:link w:val="25"/>
    <w:qFormat/>
    <w:uiPriority w:val="10"/>
    <w:rPr>
      <w:rFonts w:ascii="Arial" w:hAnsi="Arial" w:cs="Arial" w:eastAsiaTheme="majorEastAsia"/>
      <w:b/>
      <w:spacing w:val="5"/>
      <w:kern w:val="28"/>
      <w:sz w:val="32"/>
      <w:szCs w:val="32"/>
      <w:lang w:val="en-GB"/>
    </w:rPr>
  </w:style>
  <w:style w:type="paragraph" w:customStyle="1" w:styleId="86">
    <w:name w:val="number-text"/>
    <w:basedOn w:val="87"/>
    <w:qFormat/>
    <w:uiPriority w:val="0"/>
  </w:style>
  <w:style w:type="paragraph" w:customStyle="1" w:styleId="87">
    <w:name w:val="bullet-text"/>
    <w:basedOn w:val="45"/>
    <w:qFormat/>
    <w:uiPriority w:val="0"/>
    <w:pPr>
      <w:numPr>
        <w:numId w:val="0"/>
      </w:numPr>
      <w:ind w:left="426"/>
    </w:pPr>
  </w:style>
  <w:style w:type="paragraph" w:customStyle="1" w:styleId="88">
    <w:name w:val="number"/>
    <w:basedOn w:val="45"/>
    <w:link w:val="89"/>
    <w:qFormat/>
    <w:locked/>
    <w:uiPriority w:val="0"/>
    <w:pPr>
      <w:numPr>
        <w:numId w:val="0"/>
      </w:numPr>
      <w:ind w:left="426" w:hanging="142"/>
    </w:pPr>
  </w:style>
  <w:style w:type="character" w:customStyle="1" w:styleId="89">
    <w:name w:val="number Char"/>
    <w:basedOn w:val="28"/>
    <w:link w:val="88"/>
    <w:qFormat/>
    <w:uiPriority w:val="0"/>
    <w:rPr>
      <w:rFonts w:ascii="Arial" w:hAnsi="Arial"/>
      <w:sz w:val="20"/>
      <w:lang w:val="en-GB"/>
    </w:rPr>
  </w:style>
  <w:style w:type="paragraph" w:customStyle="1" w:styleId="90">
    <w:name w:val="number-sub"/>
    <w:basedOn w:val="88"/>
    <w:qFormat/>
    <w:uiPriority w:val="0"/>
    <w:pPr>
      <w:numPr>
        <w:numId w:val="9"/>
      </w:numPr>
    </w:pPr>
  </w:style>
  <w:style w:type="paragraph" w:customStyle="1" w:styleId="91">
    <w:name w:val="bullet-sub-sub"/>
    <w:basedOn w:val="46"/>
    <w:qFormat/>
    <w:uiPriority w:val="0"/>
    <w:pPr>
      <w:numPr>
        <w:ilvl w:val="0"/>
        <w:numId w:val="0"/>
      </w:numPr>
      <w:spacing w:after="60"/>
      <w:ind w:left="1702" w:hanging="284"/>
    </w:pPr>
  </w:style>
  <w:style w:type="paragraph" w:customStyle="1" w:styleId="92">
    <w:name w:val="Doc title"/>
    <w:basedOn w:val="1"/>
    <w:qFormat/>
    <w:uiPriority w:val="0"/>
    <w:rPr>
      <w:rFonts w:eastAsia="Times New Roman" w:cs="Times New Roman"/>
      <w:b/>
      <w:sz w:val="40"/>
      <w:szCs w:val="24"/>
    </w:rPr>
  </w:style>
  <w:style w:type="paragraph" w:customStyle="1" w:styleId="93">
    <w:name w:val="ordinary-output"/>
    <w:basedOn w:val="1"/>
    <w:qFormat/>
    <w:uiPriority w:val="0"/>
    <w:pPr>
      <w:spacing w:before="100" w:beforeAutospacing="1" w:after="75" w:line="330" w:lineRule="atLeast"/>
    </w:pPr>
    <w:rPr>
      <w:rFonts w:ascii="宋体" w:hAnsi="宋体" w:eastAsia="宋体" w:cs="宋体"/>
      <w:color w:val="333333"/>
      <w:sz w:val="27"/>
      <w:szCs w:val="27"/>
      <w:lang w:val="en-US" w:eastAsia="zh-CN"/>
    </w:rPr>
  </w:style>
  <w:style w:type="character" w:customStyle="1" w:styleId="94">
    <w:name w:val="high-light-bg4"/>
    <w:qFormat/>
    <w:uiPriority w:val="0"/>
  </w:style>
  <w:style w:type="character" w:customStyle="1" w:styleId="95">
    <w:name w:val="正文文本 字符"/>
    <w:basedOn w:val="28"/>
    <w:link w:val="13"/>
    <w:semiHidden/>
    <w:qFormat/>
    <w:uiPriority w:val="0"/>
    <w:rPr>
      <w:rFonts w:ascii="Arial" w:hAnsi="Arial" w:eastAsia="Times New Roman" w:cs="Times New Roman"/>
      <w:sz w:val="24"/>
      <w:szCs w:val="20"/>
      <w:lang w:val="en-AU"/>
    </w:rPr>
  </w:style>
  <w:style w:type="character" w:customStyle="1" w:styleId="96">
    <w:name w:val="正文文本 Char1"/>
    <w:semiHidden/>
    <w:qFormat/>
    <w:uiPriority w:val="99"/>
    <w:rPr>
      <w:kern w:val="2"/>
      <w:sz w:val="21"/>
      <w:szCs w:val="22"/>
    </w:rPr>
  </w:style>
  <w:style w:type="character" w:customStyle="1" w:styleId="97">
    <w:name w:val="批注框文本 Char1"/>
    <w:semiHidden/>
    <w:qFormat/>
    <w:uiPriority w:val="99"/>
    <w:rPr>
      <w:kern w:val="2"/>
      <w:sz w:val="18"/>
      <w:szCs w:val="18"/>
    </w:rPr>
  </w:style>
  <w:style w:type="character" w:customStyle="1" w:styleId="98">
    <w:name w:val="页眉 Char1"/>
    <w:semiHidden/>
    <w:qFormat/>
    <w:uiPriority w:val="99"/>
    <w:rPr>
      <w:kern w:val="2"/>
      <w:sz w:val="18"/>
      <w:szCs w:val="18"/>
    </w:rPr>
  </w:style>
  <w:style w:type="character" w:customStyle="1" w:styleId="99">
    <w:name w:val="页脚 Char1"/>
    <w:semiHidden/>
    <w:qFormat/>
    <w:uiPriority w:val="99"/>
    <w:rPr>
      <w:kern w:val="2"/>
      <w:sz w:val="18"/>
      <w:szCs w:val="18"/>
    </w:rPr>
  </w:style>
  <w:style w:type="paragraph" w:customStyle="1" w:styleId="100">
    <w:name w:val="prompt-wrap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1"/>
      <w:szCs w:val="21"/>
      <w:lang w:val="en-US" w:eastAsia="zh-CN"/>
    </w:rPr>
  </w:style>
  <w:style w:type="character" w:customStyle="1" w:styleId="101">
    <w:name w:val="prompt-text3"/>
    <w:qFormat/>
    <w:uiPriority w:val="0"/>
    <w:rPr>
      <w:color w:val="DD4B39"/>
    </w:rPr>
  </w:style>
  <w:style w:type="character" w:customStyle="1" w:styleId="102">
    <w:name w:val="ordinary-span-edit2"/>
    <w:basedOn w:val="2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lenovo/C:\Users\Jane\Documents\Dropbox\WSI\Templates\WSI_doc_cover_v1.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WSI_doc_cover_v1.4</Template>
  <Company>WorldSkills International Secretariat</Company>
  <Pages>10</Pages>
  <Words>698</Words>
  <Characters>3981</Characters>
  <Lines>33</Lines>
  <Paragraphs>9</Paragraphs>
  <TotalTime>456</TotalTime>
  <ScaleCrop>false</ScaleCrop>
  <LinksUpToDate>false</LinksUpToDate>
  <CharactersWithSpaces>4670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2018-05-11T07:22:00Z</dcterms:created>
  <dc:creator>Jane</dc:creator>
  <cp:lastModifiedBy>lenovo</cp:lastModifiedBy>
  <cp:lastPrinted>2023-04-09T16:40:00Z</cp:lastPrinted>
  <dcterms:modified xsi:type="dcterms:W3CDTF">2023-04-14T10:56:28Z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